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Default="00131266" w:rsidP="00D00B0F">
      <w:pPr>
        <w:shd w:val="clear" w:color="auto" w:fill="FFFFFF"/>
        <w:autoSpaceDE w:val="0"/>
        <w:autoSpaceDN w:val="0"/>
        <w:adjustRightInd w:val="0"/>
        <w:jc w:val="right"/>
        <w:rPr>
          <w:sz w:val="18"/>
          <w:szCs w:val="18"/>
        </w:rPr>
      </w:pPr>
      <w:r w:rsidRPr="006C5AA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005A92" w:rsidRDefault="00131266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 w:rsidRPr="00F9287A">
        <w:rPr>
          <w:sz w:val="18"/>
          <w:szCs w:val="18"/>
        </w:rPr>
        <w:t xml:space="preserve">к Инструкции по </w:t>
      </w:r>
      <w:r w:rsidR="00005A92">
        <w:rPr>
          <w:sz w:val="18"/>
          <w:szCs w:val="18"/>
        </w:rPr>
        <w:t xml:space="preserve">правилам 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 w:rsidRPr="00F9287A">
        <w:rPr>
          <w:sz w:val="18"/>
          <w:szCs w:val="18"/>
        </w:rPr>
        <w:t xml:space="preserve">пожарной безопасности </w:t>
      </w:r>
    </w:p>
    <w:p w:rsidR="00131266" w:rsidRDefault="00005A92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131266" w:rsidRPr="00F9287A">
        <w:rPr>
          <w:sz w:val="18"/>
          <w:szCs w:val="18"/>
        </w:rPr>
        <w:t>ФГБОУ ВО «КНИТУ»</w:t>
      </w:r>
    </w:p>
    <w:p w:rsidR="00131266" w:rsidRPr="00C06BC4" w:rsidRDefault="00131266" w:rsidP="00131266">
      <w:pPr>
        <w:shd w:val="clear" w:color="auto" w:fill="FFFFFF"/>
        <w:autoSpaceDE w:val="0"/>
        <w:autoSpaceDN w:val="0"/>
        <w:adjustRightInd w:val="0"/>
        <w:ind w:left="-360"/>
        <w:rPr>
          <w:color w:val="000000"/>
          <w:sz w:val="28"/>
          <w:szCs w:val="28"/>
        </w:rPr>
      </w:pPr>
    </w:p>
    <w:p w:rsidR="00131266" w:rsidRPr="00D00B0F" w:rsidRDefault="00131266" w:rsidP="00131266">
      <w:pPr>
        <w:pStyle w:val="ad"/>
        <w:shd w:val="clear" w:color="auto" w:fill="FFFFFF"/>
        <w:spacing w:before="0" w:after="0"/>
        <w:ind w:left="-360" w:firstLine="567"/>
        <w:jc w:val="center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ОПРЕДЕЛЕНИЕ НЕОБХОДИМОГО КОЛИЧЕСТВА </w:t>
      </w:r>
    </w:p>
    <w:p w:rsidR="00131266" w:rsidRPr="00D00B0F" w:rsidRDefault="00131266" w:rsidP="00131266">
      <w:pPr>
        <w:pStyle w:val="ad"/>
        <w:shd w:val="clear" w:color="auto" w:fill="FFFFFF"/>
        <w:spacing w:before="0" w:after="0"/>
        <w:ind w:left="-360" w:firstLine="567"/>
        <w:jc w:val="center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ПЕРВИЧНЫХ СРЕДСТВ ПОЖАРОТУШЕНИЯ И ИХ ОБСЛУЖИВАНИЕ</w:t>
      </w:r>
    </w:p>
    <w:p w:rsidR="00131266" w:rsidRPr="00C06BC4" w:rsidRDefault="00131266" w:rsidP="00131266">
      <w:pPr>
        <w:pStyle w:val="ad"/>
        <w:shd w:val="clear" w:color="auto" w:fill="FFFFFF"/>
        <w:spacing w:before="0" w:after="0"/>
        <w:ind w:left="-360" w:firstLine="567"/>
        <w:jc w:val="right"/>
        <w:rPr>
          <w:color w:val="000000"/>
          <w:sz w:val="28"/>
          <w:szCs w:val="28"/>
        </w:rPr>
      </w:pP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993"/>
        </w:tabs>
        <w:spacing w:before="217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Комплектование технологического оборудования</w:t>
      </w:r>
      <w:r w:rsidRPr="00D00B0F">
        <w:rPr>
          <w:rStyle w:val="apple-converted-space"/>
          <w:color w:val="000000"/>
          <w:sz w:val="26"/>
          <w:szCs w:val="26"/>
        </w:rPr>
        <w:t> </w:t>
      </w:r>
      <w:hyperlink r:id="rId7" w:tgtFrame="_blank" w:history="1">
        <w:r w:rsidRPr="00D00B0F">
          <w:rPr>
            <w:rStyle w:val="a6"/>
            <w:bCs/>
            <w:sz w:val="26"/>
            <w:szCs w:val="26"/>
          </w:rPr>
          <w:t>огнетушителями</w:t>
        </w:r>
      </w:hyperlink>
      <w:r w:rsidRPr="00D00B0F">
        <w:rPr>
          <w:color w:val="000000"/>
          <w:sz w:val="26"/>
          <w:szCs w:val="26"/>
        </w:rPr>
        <w:t xml:space="preserve">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D00B0F">
        <w:rPr>
          <w:sz w:val="26"/>
          <w:szCs w:val="26"/>
        </w:rPr>
        <w:t>Комплектование импортного оборудования</w:t>
      </w:r>
      <w:r w:rsidRPr="00D00B0F">
        <w:rPr>
          <w:rStyle w:val="apple-converted-space"/>
          <w:sz w:val="26"/>
          <w:szCs w:val="26"/>
        </w:rPr>
        <w:t> </w:t>
      </w:r>
      <w:hyperlink r:id="rId8" w:tgtFrame="_blank" w:history="1">
        <w:r w:rsidRPr="00D00B0F">
          <w:rPr>
            <w:rStyle w:val="a6"/>
            <w:bCs/>
            <w:sz w:val="26"/>
            <w:szCs w:val="26"/>
          </w:rPr>
          <w:t>огнетушителями</w:t>
        </w:r>
      </w:hyperlink>
      <w:r w:rsidRPr="00D00B0F">
        <w:rPr>
          <w:sz w:val="26"/>
          <w:szCs w:val="26"/>
        </w:rPr>
        <w:t xml:space="preserve"> производится согласно условиям договора на его поставку.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993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Выбор типа и расчет необходимого количества</w:t>
      </w:r>
      <w:r w:rsidRPr="00D00B0F">
        <w:rPr>
          <w:rStyle w:val="apple-converted-space"/>
          <w:color w:val="000000"/>
          <w:sz w:val="26"/>
          <w:szCs w:val="26"/>
        </w:rPr>
        <w:t> </w:t>
      </w:r>
      <w:hyperlink r:id="rId9" w:tgtFrame="_blank" w:history="1">
        <w:r w:rsidRPr="00D00B0F">
          <w:rPr>
            <w:rStyle w:val="a6"/>
            <w:bCs/>
            <w:sz w:val="26"/>
            <w:szCs w:val="26"/>
          </w:rPr>
          <w:t>огнетушителей</w:t>
        </w:r>
      </w:hyperlink>
      <w:r w:rsidRPr="00D00B0F">
        <w:rPr>
          <w:rStyle w:val="apple-converted-space"/>
          <w:color w:val="000000"/>
          <w:sz w:val="26"/>
          <w:szCs w:val="26"/>
        </w:rPr>
        <w:t> </w:t>
      </w:r>
      <w:r w:rsidRPr="00D00B0F">
        <w:rPr>
          <w:color w:val="000000"/>
          <w:sz w:val="26"/>
          <w:szCs w:val="26"/>
        </w:rPr>
        <w:t>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131266" w:rsidRPr="00D00B0F" w:rsidRDefault="00131266" w:rsidP="00D00B0F">
      <w:pPr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класс</w:t>
      </w:r>
      <w:proofErr w:type="gramStart"/>
      <w:r w:rsidRPr="00D00B0F">
        <w:rPr>
          <w:sz w:val="26"/>
          <w:szCs w:val="26"/>
        </w:rPr>
        <w:t xml:space="preserve"> А</w:t>
      </w:r>
      <w:proofErr w:type="gramEnd"/>
      <w:r w:rsidRPr="00D00B0F">
        <w:rPr>
          <w:sz w:val="26"/>
          <w:szCs w:val="26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131266" w:rsidRPr="00D00B0F" w:rsidRDefault="00131266" w:rsidP="00D00B0F">
      <w:pPr>
        <w:numPr>
          <w:ilvl w:val="0"/>
          <w:numId w:val="4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класс</w:t>
      </w:r>
      <w:proofErr w:type="gramStart"/>
      <w:r w:rsidRPr="00D00B0F">
        <w:rPr>
          <w:sz w:val="26"/>
          <w:szCs w:val="26"/>
        </w:rPr>
        <w:t xml:space="preserve"> В</w:t>
      </w:r>
      <w:proofErr w:type="gramEnd"/>
      <w:r w:rsidRPr="00D00B0F">
        <w:rPr>
          <w:sz w:val="26"/>
          <w:szCs w:val="26"/>
        </w:rPr>
        <w:t xml:space="preserve"> - пожары горючих жидкостей или плавящихся твердых веществ;</w:t>
      </w:r>
    </w:p>
    <w:p w:rsidR="00131266" w:rsidRPr="00D00B0F" w:rsidRDefault="00131266" w:rsidP="00D00B0F">
      <w:pPr>
        <w:numPr>
          <w:ilvl w:val="0"/>
          <w:numId w:val="43"/>
        </w:numPr>
        <w:suppressAutoHyphens/>
        <w:ind w:left="0"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класс</w:t>
      </w:r>
      <w:proofErr w:type="gramStart"/>
      <w:r w:rsidRPr="00D00B0F">
        <w:rPr>
          <w:sz w:val="26"/>
          <w:szCs w:val="26"/>
        </w:rPr>
        <w:t xml:space="preserve"> С</w:t>
      </w:r>
      <w:proofErr w:type="gramEnd"/>
      <w:r w:rsidRPr="00D00B0F">
        <w:rPr>
          <w:sz w:val="26"/>
          <w:szCs w:val="26"/>
        </w:rPr>
        <w:t xml:space="preserve"> - пожары газов;</w:t>
      </w:r>
    </w:p>
    <w:p w:rsidR="00131266" w:rsidRPr="00D00B0F" w:rsidRDefault="00131266" w:rsidP="00D00B0F">
      <w:pPr>
        <w:numPr>
          <w:ilvl w:val="0"/>
          <w:numId w:val="43"/>
        </w:numPr>
        <w:suppressAutoHyphens/>
        <w:ind w:left="0"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класс D - пожары металлов и их сплавов;</w:t>
      </w:r>
    </w:p>
    <w:p w:rsidR="00131266" w:rsidRPr="00D00B0F" w:rsidRDefault="00131266" w:rsidP="00D00B0F">
      <w:pPr>
        <w:numPr>
          <w:ilvl w:val="0"/>
          <w:numId w:val="43"/>
        </w:numPr>
        <w:suppressAutoHyphens/>
        <w:ind w:left="0"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класс</w:t>
      </w:r>
      <w:proofErr w:type="gramStart"/>
      <w:r w:rsidRPr="00D00B0F">
        <w:rPr>
          <w:sz w:val="26"/>
          <w:szCs w:val="26"/>
        </w:rPr>
        <w:t xml:space="preserve"> Е</w:t>
      </w:r>
      <w:proofErr w:type="gramEnd"/>
      <w:r w:rsidRPr="00D00B0F">
        <w:rPr>
          <w:sz w:val="26"/>
          <w:szCs w:val="26"/>
        </w:rPr>
        <w:t xml:space="preserve"> - пожары, связанные с горением электроустановок.</w:t>
      </w:r>
    </w:p>
    <w:p w:rsidR="00131266" w:rsidRPr="00D00B0F" w:rsidRDefault="00131266" w:rsidP="00D00B0F">
      <w:pPr>
        <w:pStyle w:val="ad"/>
        <w:tabs>
          <w:tab w:val="left" w:pos="1134"/>
        </w:tabs>
        <w:spacing w:before="0" w:after="0"/>
        <w:ind w:firstLine="709"/>
        <w:rPr>
          <w:sz w:val="26"/>
          <w:szCs w:val="26"/>
        </w:rPr>
      </w:pPr>
      <w:r w:rsidRPr="00D00B0F">
        <w:rPr>
          <w:sz w:val="26"/>
          <w:szCs w:val="26"/>
        </w:rPr>
        <w:t>Выбор типа</w:t>
      </w:r>
      <w:r w:rsidRPr="00D00B0F">
        <w:rPr>
          <w:rStyle w:val="apple-converted-space"/>
          <w:sz w:val="26"/>
          <w:szCs w:val="26"/>
        </w:rPr>
        <w:t> </w:t>
      </w:r>
      <w:hyperlink r:id="rId10" w:tgtFrame="_blank" w:history="1">
        <w:r w:rsidRPr="00D00B0F">
          <w:rPr>
            <w:rStyle w:val="a6"/>
            <w:bCs/>
            <w:sz w:val="26"/>
            <w:szCs w:val="26"/>
          </w:rPr>
          <w:t>огнетушителя</w:t>
        </w:r>
      </w:hyperlink>
      <w:r w:rsidRPr="00D00B0F">
        <w:rPr>
          <w:rStyle w:val="apple-converted-space"/>
          <w:sz w:val="26"/>
          <w:szCs w:val="26"/>
        </w:rPr>
        <w:t> </w:t>
      </w:r>
      <w:r w:rsidRPr="00D00B0F">
        <w:rPr>
          <w:sz w:val="26"/>
          <w:szCs w:val="26"/>
        </w:rPr>
        <w:t>(передвижной или ручной) обусловлен размерами возможных очагов пожара. При их значительных размерах необходимо использовать передвижные</w:t>
      </w:r>
      <w:r w:rsidRPr="00D00B0F">
        <w:rPr>
          <w:rStyle w:val="apple-converted-space"/>
          <w:sz w:val="26"/>
          <w:szCs w:val="26"/>
        </w:rPr>
        <w:t> </w:t>
      </w:r>
      <w:hyperlink r:id="rId11" w:tgtFrame="_blank" w:history="1">
        <w:r w:rsidRPr="00D00B0F">
          <w:rPr>
            <w:rStyle w:val="a6"/>
            <w:bCs/>
            <w:sz w:val="26"/>
            <w:szCs w:val="26"/>
          </w:rPr>
          <w:t>огнетушители</w:t>
        </w:r>
      </w:hyperlink>
      <w:r w:rsidRPr="00D00B0F">
        <w:rPr>
          <w:sz w:val="26"/>
          <w:szCs w:val="26"/>
        </w:rPr>
        <w:t>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Выбирая </w:t>
      </w:r>
      <w:hyperlink r:id="rId12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огнетушитель</w:t>
        </w:r>
      </w:hyperlink>
      <w:r w:rsidRPr="00D00B0F">
        <w:rPr>
          <w:color w:val="000000"/>
          <w:sz w:val="26"/>
          <w:szCs w:val="26"/>
        </w:rPr>
        <w:t xml:space="preserve"> с соответствующим температурным пределом использования, необходимо учитывать климатические условия эксплуатации зданий и сооружений.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Если возможны комбинированные очаги пожара, то предпочтение при выборе </w:t>
      </w:r>
      <w:hyperlink r:id="rId13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огнетушителя</w:t>
        </w:r>
      </w:hyperlink>
      <w:r w:rsidRPr="00D00B0F">
        <w:rPr>
          <w:color w:val="000000"/>
          <w:sz w:val="26"/>
          <w:szCs w:val="26"/>
        </w:rPr>
        <w:t xml:space="preserve"> отдается более </w:t>
      </w:r>
      <w:proofErr w:type="gramStart"/>
      <w:r w:rsidRPr="00D00B0F">
        <w:rPr>
          <w:color w:val="000000"/>
          <w:sz w:val="26"/>
          <w:szCs w:val="26"/>
        </w:rPr>
        <w:t>универсальному</w:t>
      </w:r>
      <w:proofErr w:type="gramEnd"/>
      <w:r w:rsidRPr="00D00B0F">
        <w:rPr>
          <w:color w:val="000000"/>
          <w:sz w:val="26"/>
          <w:szCs w:val="26"/>
        </w:rPr>
        <w:t xml:space="preserve"> по области применения.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Для предельной площади помещений разных категорий (максимальной площади, защищаемой одним или группой </w:t>
      </w:r>
      <w:hyperlink r:id="rId14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огнетушителей</w:t>
        </w:r>
      </w:hyperlink>
      <w:r w:rsidRPr="00D00B0F">
        <w:rPr>
          <w:color w:val="000000"/>
          <w:sz w:val="26"/>
          <w:szCs w:val="26"/>
        </w:rPr>
        <w:t>) необходимо предусматривать число </w:t>
      </w:r>
      <w:hyperlink r:id="rId15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огнетушителей</w:t>
        </w:r>
      </w:hyperlink>
      <w:r w:rsidRPr="00D00B0F">
        <w:rPr>
          <w:color w:val="000000"/>
          <w:sz w:val="26"/>
          <w:szCs w:val="26"/>
        </w:rPr>
        <w:t xml:space="preserve"> одного из типов, указанное в таблицах 1 и 2 перед знаком "++" или "+".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В общественных зданиях и сооружениях на каждом этаже должны размещаться не менее двух ручных </w:t>
      </w:r>
      <w:hyperlink r:id="rId16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огнетушителей</w:t>
        </w:r>
      </w:hyperlink>
      <w:r w:rsidRPr="00D00B0F">
        <w:rPr>
          <w:color w:val="000000"/>
          <w:sz w:val="26"/>
          <w:szCs w:val="26"/>
        </w:rPr>
        <w:t>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Помещения категории</w:t>
      </w:r>
      <w:proofErr w:type="gramStart"/>
      <w:r w:rsidRPr="00D00B0F">
        <w:rPr>
          <w:color w:val="000000"/>
          <w:sz w:val="26"/>
          <w:szCs w:val="26"/>
        </w:rPr>
        <w:t xml:space="preserve"> Д</w:t>
      </w:r>
      <w:proofErr w:type="gramEnd"/>
      <w:r w:rsidRPr="00D00B0F">
        <w:rPr>
          <w:color w:val="000000"/>
          <w:sz w:val="26"/>
          <w:szCs w:val="26"/>
        </w:rPr>
        <w:t xml:space="preserve"> могут не оснащаться </w:t>
      </w:r>
      <w:hyperlink r:id="rId17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огнетушителями</w:t>
        </w:r>
      </w:hyperlink>
      <w:r w:rsidRPr="00D00B0F">
        <w:rPr>
          <w:color w:val="000000"/>
          <w:sz w:val="26"/>
          <w:szCs w:val="26"/>
        </w:rPr>
        <w:t xml:space="preserve">, если их площадь не превышает </w:t>
      </w:r>
      <w:smartTag w:uri="urn:schemas-microsoft-com:office:smarttags" w:element="metricconverter">
        <w:smartTagPr>
          <w:attr w:name="ProductID" w:val="100 м2"/>
        </w:smartTagPr>
        <w:r w:rsidRPr="00D00B0F">
          <w:rPr>
            <w:color w:val="000000"/>
            <w:sz w:val="26"/>
            <w:szCs w:val="26"/>
          </w:rPr>
          <w:t>100 м2</w:t>
        </w:r>
      </w:smartTag>
      <w:r w:rsidRPr="00D00B0F">
        <w:rPr>
          <w:color w:val="000000"/>
          <w:sz w:val="26"/>
          <w:szCs w:val="26"/>
        </w:rPr>
        <w:t>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При наличии нескольких небольших помещений одной категории пожарной опасности количество необходимых огнетушителей определяется согласно п. 14 и таблицам 1 и 2 с учетом суммарной площади этих помещений.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hyperlink r:id="rId18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Огнетушители</w:t>
        </w:r>
      </w:hyperlink>
      <w:r w:rsidRPr="00D00B0F">
        <w:rPr>
          <w:color w:val="000000"/>
          <w:sz w:val="26"/>
          <w:szCs w:val="26"/>
        </w:rPr>
        <w:t>, отправленные с предприятия на перезарядку, должны заменяться соответствующим количеством заряженных огнетушителей.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proofErr w:type="gramStart"/>
      <w:r w:rsidRPr="00D00B0F">
        <w:rPr>
          <w:color w:val="000000"/>
          <w:sz w:val="26"/>
          <w:szCs w:val="26"/>
        </w:rPr>
        <w:lastRenderedPageBreak/>
        <w:t xml:space="preserve">При защите помещений ЭВМ, телефонных станций, музеев, архивов и т.д. следует учитывать специфику взаимодействия огнетушащих веществ с защищаемыми оборудованием, изделиями, материалами и т. п. Данные помещения следует оборудовать </w:t>
      </w:r>
      <w:proofErr w:type="spellStart"/>
      <w:r w:rsidRPr="00D00B0F">
        <w:rPr>
          <w:color w:val="000000"/>
          <w:sz w:val="26"/>
          <w:szCs w:val="26"/>
        </w:rPr>
        <w:t>хладоновыми</w:t>
      </w:r>
      <w:proofErr w:type="spellEnd"/>
      <w:r w:rsidRPr="00D00B0F">
        <w:rPr>
          <w:color w:val="000000"/>
          <w:sz w:val="26"/>
          <w:szCs w:val="26"/>
        </w:rPr>
        <w:t xml:space="preserve"> и </w:t>
      </w:r>
      <w:hyperlink r:id="rId19" w:tgtFrame="_blank" w:history="1">
        <w:r w:rsidRPr="00D00B0F">
          <w:rPr>
            <w:rStyle w:val="a6"/>
            <w:color w:val="000000"/>
            <w:sz w:val="26"/>
            <w:szCs w:val="26"/>
          </w:rPr>
          <w:t>углекислотными огнетушителями</w:t>
        </w:r>
      </w:hyperlink>
      <w:r w:rsidRPr="00D00B0F">
        <w:rPr>
          <w:color w:val="000000"/>
          <w:sz w:val="26"/>
          <w:szCs w:val="26"/>
        </w:rPr>
        <w:t> с учетом предельно допустимой концентрации огнетушащего вещества.</w:t>
      </w:r>
      <w:proofErr w:type="gramEnd"/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Помещения, оборудованные автоматическими стационарными установками пожаротушения, обеспечиваются </w:t>
      </w:r>
      <w:hyperlink r:id="rId20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огнетушителями</w:t>
        </w:r>
      </w:hyperlink>
      <w:r w:rsidRPr="00D00B0F">
        <w:rPr>
          <w:color w:val="000000"/>
          <w:sz w:val="26"/>
          <w:szCs w:val="26"/>
        </w:rPr>
        <w:t> на 50%, исходя из их расчетного количества.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Расстояние от возможного очага пожара до места размещения </w:t>
      </w:r>
      <w:hyperlink r:id="rId21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огнетушителя</w:t>
        </w:r>
      </w:hyperlink>
      <w:r w:rsidRPr="00D00B0F">
        <w:rPr>
          <w:color w:val="000000"/>
          <w:sz w:val="26"/>
          <w:szCs w:val="26"/>
        </w:rPr>
        <w:t xml:space="preserve"> 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D00B0F">
          <w:rPr>
            <w:color w:val="000000"/>
            <w:sz w:val="26"/>
            <w:szCs w:val="26"/>
          </w:rPr>
          <w:t>20 м</w:t>
        </w:r>
      </w:smartTag>
      <w:r w:rsidRPr="00D00B0F">
        <w:rPr>
          <w:color w:val="000000"/>
          <w:sz w:val="26"/>
          <w:szCs w:val="26"/>
        </w:rPr>
        <w:t xml:space="preserve"> для общественных зданий и сооружений; </w:t>
      </w:r>
      <w:smartTag w:uri="urn:schemas-microsoft-com:office:smarttags" w:element="metricconverter">
        <w:smartTagPr>
          <w:attr w:name="ProductID" w:val="30 м"/>
        </w:smartTagPr>
        <w:r w:rsidRPr="00D00B0F">
          <w:rPr>
            <w:color w:val="000000"/>
            <w:sz w:val="26"/>
            <w:szCs w:val="26"/>
          </w:rPr>
          <w:t>30 м</w:t>
        </w:r>
      </w:smartTag>
      <w:r w:rsidRPr="00D00B0F">
        <w:rPr>
          <w:color w:val="000000"/>
          <w:sz w:val="26"/>
          <w:szCs w:val="26"/>
        </w:rPr>
        <w:t xml:space="preserve"> для помещений категорий</w:t>
      </w:r>
      <w:proofErr w:type="gramStart"/>
      <w:r w:rsidRPr="00D00B0F">
        <w:rPr>
          <w:color w:val="000000"/>
          <w:sz w:val="26"/>
          <w:szCs w:val="26"/>
        </w:rPr>
        <w:t xml:space="preserve"> А</w:t>
      </w:r>
      <w:proofErr w:type="gramEnd"/>
      <w:r w:rsidRPr="00D00B0F">
        <w:rPr>
          <w:color w:val="000000"/>
          <w:sz w:val="26"/>
          <w:szCs w:val="26"/>
        </w:rPr>
        <w:t xml:space="preserve">, Б и В; </w:t>
      </w:r>
      <w:smartTag w:uri="urn:schemas-microsoft-com:office:smarttags" w:element="metricconverter">
        <w:smartTagPr>
          <w:attr w:name="ProductID" w:val="40 м"/>
        </w:smartTagPr>
        <w:r w:rsidRPr="00D00B0F">
          <w:rPr>
            <w:color w:val="000000"/>
            <w:sz w:val="26"/>
            <w:szCs w:val="26"/>
          </w:rPr>
          <w:t>40 м</w:t>
        </w:r>
      </w:smartTag>
      <w:r w:rsidRPr="00D00B0F">
        <w:rPr>
          <w:color w:val="000000"/>
          <w:sz w:val="26"/>
          <w:szCs w:val="26"/>
        </w:rPr>
        <w:t xml:space="preserve"> для помещений категории Г; </w:t>
      </w:r>
      <w:smartTag w:uri="urn:schemas-microsoft-com:office:smarttags" w:element="metricconverter">
        <w:smartTagPr>
          <w:attr w:name="ProductID" w:val="70 м"/>
        </w:smartTagPr>
        <w:r w:rsidRPr="00D00B0F">
          <w:rPr>
            <w:color w:val="000000"/>
            <w:sz w:val="26"/>
            <w:szCs w:val="26"/>
          </w:rPr>
          <w:t>70 м</w:t>
        </w:r>
      </w:smartTag>
      <w:r w:rsidRPr="00D00B0F">
        <w:rPr>
          <w:color w:val="000000"/>
          <w:sz w:val="26"/>
          <w:szCs w:val="26"/>
        </w:rPr>
        <w:t xml:space="preserve"> для помещений категории Д.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На объекте должно быть определено лицо, ответственное за приобретение, ремонт, сохранность и готовность к действию первичных средств пожаротушения.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Учет проверки наличия и состояния первичных средств пожаротушения (кроме огнетушителей) следует вести в специальном журнале произвольной формы. 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Каждый </w:t>
      </w:r>
      <w:hyperlink r:id="rId22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огнетушитель</w:t>
        </w:r>
      </w:hyperlink>
      <w:r w:rsidRPr="00D00B0F">
        <w:rPr>
          <w:color w:val="000000"/>
          <w:sz w:val="26"/>
          <w:szCs w:val="26"/>
        </w:rPr>
        <w:t>, установленный на объекте, должен иметь порядковый номер, нанесенный на корпус белой краской. На него заводят эксплуатационный паспорт.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hyperlink r:id="rId23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Огнетушители</w:t>
        </w:r>
      </w:hyperlink>
      <w:r w:rsidRPr="00D00B0F">
        <w:rPr>
          <w:color w:val="000000"/>
          <w:sz w:val="26"/>
          <w:szCs w:val="26"/>
        </w:rPr>
        <w:t xml:space="preserve"> должны всегда содержаться в исправном состоянии, периодически осматриваться, проверяться и своевременно перезаряжаться.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В зимнее время (при температуре ниже 1o С) </w:t>
      </w:r>
      <w:hyperlink r:id="rId24" w:tgtFrame="_blank" w:history="1">
        <w:r w:rsidRPr="00D00B0F">
          <w:rPr>
            <w:rStyle w:val="a6"/>
            <w:color w:val="000000"/>
            <w:sz w:val="26"/>
            <w:szCs w:val="26"/>
          </w:rPr>
          <w:t>огнетушители</w:t>
        </w:r>
      </w:hyperlink>
      <w:r w:rsidRPr="00D00B0F">
        <w:rPr>
          <w:color w:val="000000"/>
          <w:sz w:val="26"/>
          <w:szCs w:val="26"/>
        </w:rPr>
        <w:t> с зарядом на водной основе необходимо хранить в отапливаемых помещениях.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D00B0F">
          <w:rPr>
            <w:color w:val="000000"/>
            <w:sz w:val="26"/>
            <w:szCs w:val="26"/>
          </w:rPr>
          <w:t>1,5 м</w:t>
        </w:r>
      </w:smartTag>
      <w:r w:rsidRPr="00D00B0F">
        <w:rPr>
          <w:color w:val="000000"/>
          <w:sz w:val="26"/>
          <w:szCs w:val="26"/>
        </w:rPr>
        <w:t>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Асбестовое полотно, войлок (кошму) рекомендуется хранить в металлических футлярах с крышками, периодически (не реже 1 раза в три месяца) просушивать и очищать от пыли.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 xml:space="preserve">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  должны оборудоваться пожарные щиты. На территориях, не имеющих наружного противопожарного водопровода, или при удалении зданий (сооружений), наружных технологических установок на расстояние более </w:t>
      </w:r>
      <w:smartTag w:uri="urn:schemas-microsoft-com:office:smarttags" w:element="metricconverter">
        <w:smartTagPr>
          <w:attr w:name="ProductID" w:val="100 м"/>
        </w:smartTagPr>
        <w:r w:rsidRPr="00D00B0F">
          <w:rPr>
            <w:color w:val="000000"/>
            <w:sz w:val="26"/>
            <w:szCs w:val="26"/>
          </w:rPr>
          <w:t>100 м</w:t>
        </w:r>
      </w:smartTag>
      <w:r w:rsidRPr="00D00B0F">
        <w:rPr>
          <w:color w:val="000000"/>
          <w:sz w:val="26"/>
          <w:szCs w:val="26"/>
        </w:rPr>
        <w:t xml:space="preserve"> от наружных пожарных </w:t>
      </w:r>
      <w:proofErr w:type="spellStart"/>
      <w:r w:rsidRPr="00D00B0F">
        <w:rPr>
          <w:color w:val="000000"/>
          <w:sz w:val="26"/>
          <w:szCs w:val="26"/>
        </w:rPr>
        <w:t>водоисточников</w:t>
      </w:r>
      <w:proofErr w:type="spellEnd"/>
      <w:r w:rsidRPr="00D00B0F">
        <w:rPr>
          <w:color w:val="000000"/>
          <w:sz w:val="26"/>
          <w:szCs w:val="26"/>
        </w:rPr>
        <w:t xml:space="preserve">, также  должны оборудоваться пожарные щиты. 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Пожарные щиты комплектуются первичными средствами пожаротушения, немеханизированным пожарным инструментом и инвентарем. 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Бочки для хранения воды, устанавливаемые рядом с пожарным щитом, должны иметь объем не менее 0,2 м</w:t>
      </w:r>
      <w:r w:rsidRPr="00D00B0F">
        <w:rPr>
          <w:color w:val="000000"/>
          <w:sz w:val="26"/>
          <w:szCs w:val="26"/>
          <w:vertAlign w:val="superscript"/>
        </w:rPr>
        <w:t>3</w:t>
      </w:r>
      <w:r w:rsidRPr="00D00B0F">
        <w:rPr>
          <w:color w:val="000000"/>
          <w:sz w:val="26"/>
          <w:szCs w:val="26"/>
        </w:rPr>
        <w:t> и комплектоваться ведрами. Ящики для песка должны иметь объем 0,5; 1,0 или 3,0 м</w:t>
      </w:r>
      <w:r w:rsidRPr="00D00B0F">
        <w:rPr>
          <w:color w:val="000000"/>
          <w:sz w:val="26"/>
          <w:szCs w:val="26"/>
          <w:vertAlign w:val="superscript"/>
        </w:rPr>
        <w:t>3</w:t>
      </w:r>
      <w:r w:rsidRPr="00D00B0F">
        <w:rPr>
          <w:color w:val="000000"/>
          <w:sz w:val="26"/>
          <w:szCs w:val="26"/>
        </w:rPr>
        <w:t> 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Ящики с песком, как правило, должны устанавливать со щитами в помещениях или на открытых площадках, где возможен розлив ЛВЖ или ГЖ.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Для помещений и наружных технологических установок категории</w:t>
      </w:r>
      <w:proofErr w:type="gramStart"/>
      <w:r w:rsidRPr="00D00B0F">
        <w:rPr>
          <w:color w:val="000000"/>
          <w:sz w:val="26"/>
          <w:szCs w:val="26"/>
        </w:rPr>
        <w:t xml:space="preserve"> А</w:t>
      </w:r>
      <w:proofErr w:type="gramEnd"/>
      <w:r w:rsidRPr="00D00B0F">
        <w:rPr>
          <w:color w:val="000000"/>
          <w:sz w:val="26"/>
          <w:szCs w:val="26"/>
        </w:rPr>
        <w:t>, Б и В по взрывопожарной и пожарной опасности запас песка в ящиках должен быть не менее 0,5 м</w:t>
      </w:r>
      <w:r w:rsidRPr="00D00B0F">
        <w:rPr>
          <w:color w:val="000000"/>
          <w:sz w:val="26"/>
          <w:szCs w:val="26"/>
          <w:vertAlign w:val="superscript"/>
        </w:rPr>
        <w:t>3</w:t>
      </w:r>
      <w:r w:rsidRPr="00D00B0F">
        <w:rPr>
          <w:color w:val="000000"/>
          <w:sz w:val="26"/>
          <w:szCs w:val="26"/>
        </w:rPr>
        <w:t> на каждые 500 м</w:t>
      </w:r>
      <w:r w:rsidRPr="00D00B0F">
        <w:rPr>
          <w:color w:val="000000"/>
          <w:sz w:val="26"/>
          <w:szCs w:val="26"/>
          <w:vertAlign w:val="superscript"/>
        </w:rPr>
        <w:t>2</w:t>
      </w:r>
      <w:r w:rsidRPr="00D00B0F">
        <w:rPr>
          <w:color w:val="000000"/>
          <w:sz w:val="26"/>
          <w:szCs w:val="26"/>
        </w:rPr>
        <w:t xml:space="preserve"> защищаемой площади, а для помещений и наружных </w:t>
      </w:r>
      <w:r w:rsidRPr="00D00B0F">
        <w:rPr>
          <w:color w:val="000000"/>
          <w:sz w:val="26"/>
          <w:szCs w:val="26"/>
        </w:rPr>
        <w:lastRenderedPageBreak/>
        <w:t>технологических установок категории Г и Д не менее 0,5 м</w:t>
      </w:r>
      <w:r w:rsidRPr="00D00B0F">
        <w:rPr>
          <w:color w:val="000000"/>
          <w:sz w:val="26"/>
          <w:szCs w:val="26"/>
          <w:vertAlign w:val="superscript"/>
        </w:rPr>
        <w:t>3</w:t>
      </w:r>
      <w:r w:rsidRPr="00D00B0F">
        <w:rPr>
          <w:color w:val="000000"/>
          <w:sz w:val="26"/>
          <w:szCs w:val="26"/>
        </w:rPr>
        <w:t> на каждую 1000 м</w:t>
      </w:r>
      <w:r w:rsidRPr="00D00B0F">
        <w:rPr>
          <w:color w:val="000000"/>
          <w:sz w:val="26"/>
          <w:szCs w:val="26"/>
          <w:vertAlign w:val="superscript"/>
        </w:rPr>
        <w:t>2</w:t>
      </w:r>
      <w:r w:rsidRPr="00D00B0F">
        <w:rPr>
          <w:color w:val="000000"/>
          <w:sz w:val="26"/>
          <w:szCs w:val="26"/>
        </w:rPr>
        <w:t> защищаемой площади.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Асбестовые полотна, грубошерстные ткани или войлок должны быть размером не менее 1х1 м и предназначены для тушения очагов пожара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2х1,5 м или 2х2 м.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131266" w:rsidRPr="00D00B0F" w:rsidRDefault="00131266" w:rsidP="00D00B0F">
      <w:pPr>
        <w:pStyle w:val="ad"/>
        <w:numPr>
          <w:ilvl w:val="1"/>
          <w:numId w:val="41"/>
        </w:numPr>
        <w:shd w:val="clear" w:color="auto" w:fill="FFFFFF"/>
        <w:tabs>
          <w:tab w:val="left" w:pos="1134"/>
        </w:tabs>
        <w:spacing w:before="0" w:after="0"/>
        <w:ind w:left="0" w:firstLine="709"/>
        <w:rPr>
          <w:color w:val="000000"/>
          <w:sz w:val="26"/>
          <w:szCs w:val="26"/>
        </w:rPr>
      </w:pPr>
      <w:r w:rsidRPr="00D00B0F">
        <w:rPr>
          <w:color w:val="000000"/>
          <w:sz w:val="26"/>
          <w:szCs w:val="26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131266" w:rsidRPr="00D00B0F" w:rsidRDefault="00131266" w:rsidP="00D00B0F">
      <w:pPr>
        <w:tabs>
          <w:tab w:val="left" w:pos="1134"/>
        </w:tabs>
        <w:ind w:firstLine="567"/>
        <w:rPr>
          <w:sz w:val="26"/>
          <w:szCs w:val="26"/>
        </w:rPr>
      </w:pPr>
      <w:r w:rsidRPr="00D00B0F">
        <w:rPr>
          <w:sz w:val="26"/>
          <w:szCs w:val="26"/>
        </w:rPr>
        <w:t>Нормы оснащения помещений огнетушителями указаны в таблицах 2 и 3.</w:t>
      </w:r>
    </w:p>
    <w:p w:rsidR="008D393C" w:rsidRDefault="008D393C" w:rsidP="00D00B0F">
      <w:pPr>
        <w:tabs>
          <w:tab w:val="left" w:pos="1134"/>
        </w:tabs>
        <w:ind w:left="-360" w:hanging="567"/>
        <w:jc w:val="right"/>
        <w:rPr>
          <w:sz w:val="28"/>
          <w:szCs w:val="28"/>
        </w:rPr>
      </w:pPr>
    </w:p>
    <w:p w:rsidR="00D00B0F" w:rsidRDefault="00D00B0F" w:rsidP="00131266">
      <w:pPr>
        <w:ind w:left="-360" w:hanging="567"/>
        <w:jc w:val="right"/>
        <w:rPr>
          <w:sz w:val="28"/>
          <w:szCs w:val="28"/>
        </w:rPr>
      </w:pPr>
    </w:p>
    <w:p w:rsidR="00131266" w:rsidRPr="00C06BC4" w:rsidRDefault="00131266" w:rsidP="00131266">
      <w:pPr>
        <w:ind w:left="-360" w:hanging="567"/>
        <w:jc w:val="right"/>
        <w:rPr>
          <w:sz w:val="28"/>
          <w:szCs w:val="28"/>
        </w:rPr>
      </w:pPr>
      <w:r w:rsidRPr="00C06BC4">
        <w:rPr>
          <w:sz w:val="28"/>
          <w:szCs w:val="28"/>
        </w:rPr>
        <w:t>Таблица 2</w:t>
      </w:r>
    </w:p>
    <w:p w:rsidR="00131266" w:rsidRPr="00C06BC4" w:rsidRDefault="00131266" w:rsidP="00131266">
      <w:pPr>
        <w:ind w:left="-360" w:hanging="567"/>
        <w:jc w:val="center"/>
        <w:rPr>
          <w:sz w:val="28"/>
          <w:szCs w:val="28"/>
        </w:rPr>
      </w:pPr>
      <w:r w:rsidRPr="00C06BC4">
        <w:rPr>
          <w:sz w:val="28"/>
          <w:szCs w:val="28"/>
        </w:rPr>
        <w:t xml:space="preserve">Нормы оснащения </w:t>
      </w:r>
      <w:r w:rsidRPr="00D00B0F">
        <w:rPr>
          <w:sz w:val="26"/>
          <w:szCs w:val="26"/>
        </w:rPr>
        <w:t>помещений</w:t>
      </w:r>
      <w:r w:rsidRPr="00C06BC4">
        <w:rPr>
          <w:sz w:val="28"/>
          <w:szCs w:val="28"/>
        </w:rPr>
        <w:t xml:space="preserve"> ручными огнетушителями</w:t>
      </w: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089"/>
        <w:gridCol w:w="992"/>
        <w:gridCol w:w="1188"/>
        <w:gridCol w:w="851"/>
        <w:gridCol w:w="709"/>
        <w:gridCol w:w="850"/>
        <w:gridCol w:w="1134"/>
        <w:gridCol w:w="741"/>
        <w:gridCol w:w="853"/>
      </w:tblGrid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r w:rsidRPr="00D00B0F">
              <w:rPr>
                <w:color w:val="000000"/>
              </w:rPr>
              <w:t xml:space="preserve">Категория помещения по </w:t>
            </w:r>
            <w:proofErr w:type="spellStart"/>
            <w:proofErr w:type="gramStart"/>
            <w:r w:rsidRPr="00D00B0F">
              <w:rPr>
                <w:color w:val="000000"/>
              </w:rPr>
              <w:t>взрыво-пожарной</w:t>
            </w:r>
            <w:proofErr w:type="spellEnd"/>
            <w:proofErr w:type="gramEnd"/>
            <w:r w:rsidRPr="00D00B0F">
              <w:rPr>
                <w:color w:val="000000"/>
              </w:rPr>
              <w:t xml:space="preserve"> и пожарной опасности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r w:rsidRPr="00D00B0F">
              <w:rPr>
                <w:color w:val="000000"/>
              </w:rPr>
              <w:t>Предельная защищаемая площадь (кв. метров)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r w:rsidRPr="00D00B0F">
              <w:rPr>
                <w:color w:val="000000"/>
              </w:rPr>
              <w:t>Класс пожара</w:t>
            </w:r>
          </w:p>
        </w:tc>
        <w:tc>
          <w:tcPr>
            <w:tcW w:w="6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r w:rsidRPr="00D00B0F">
              <w:rPr>
                <w:color w:val="000000"/>
              </w:rPr>
              <w:t>Огнетушители (штук)*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proofErr w:type="gramStart"/>
            <w:r w:rsidRPr="00D00B0F">
              <w:rPr>
                <w:color w:val="000000"/>
              </w:rPr>
              <w:t>пенные</w:t>
            </w:r>
            <w:proofErr w:type="gramEnd"/>
            <w:r w:rsidRPr="00D00B0F">
              <w:rPr>
                <w:color w:val="000000"/>
              </w:rPr>
              <w:t xml:space="preserve"> и водные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D00B0F">
                <w:rPr>
                  <w:color w:val="000000"/>
                </w:rPr>
                <w:t>10 литров</w:t>
              </w:r>
            </w:smartTag>
            <w:r w:rsidRPr="00D00B0F">
              <w:rPr>
                <w:color w:val="000000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proofErr w:type="gramStart"/>
            <w:r w:rsidRPr="00D00B0F">
              <w:rPr>
                <w:color w:val="000000"/>
              </w:rPr>
              <w:t xml:space="preserve">порошковые (вместимость, л/ масса огнетушащего </w:t>
            </w:r>
            <w:proofErr w:type="spellStart"/>
            <w:r w:rsidRPr="00D00B0F">
              <w:rPr>
                <w:color w:val="000000"/>
              </w:rPr>
              <w:t>в-ва</w:t>
            </w:r>
            <w:proofErr w:type="spellEnd"/>
            <w:r w:rsidRPr="00D00B0F">
              <w:rPr>
                <w:color w:val="000000"/>
              </w:rPr>
              <w:t>, кг)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proofErr w:type="spellStart"/>
            <w:r w:rsidRPr="00D00B0F">
              <w:rPr>
                <w:color w:val="000000"/>
              </w:rPr>
              <w:t>хладоновые</w:t>
            </w:r>
            <w:proofErr w:type="spellEnd"/>
            <w:r w:rsidRPr="00D00B0F">
              <w:rPr>
                <w:color w:val="000000"/>
              </w:rPr>
              <w:t xml:space="preserve"> (вместимостью 2 (3) литра)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rPr>
                <w:lang w:eastAsia="ar-SA"/>
              </w:rPr>
            </w:pPr>
            <w:proofErr w:type="gramStart"/>
            <w:r w:rsidRPr="00D00B0F">
              <w:rPr>
                <w:color w:val="000000"/>
              </w:rPr>
              <w:t xml:space="preserve">углекислотные (вместимость, л/ масса огнетушащего </w:t>
            </w:r>
            <w:proofErr w:type="spellStart"/>
            <w:r w:rsidRPr="00D00B0F">
              <w:rPr>
                <w:color w:val="000000"/>
              </w:rPr>
              <w:t>в-ва</w:t>
            </w:r>
            <w:proofErr w:type="spellEnd"/>
            <w:r w:rsidRPr="00D00B0F">
              <w:rPr>
                <w:color w:val="000000"/>
              </w:rPr>
              <w:t>, кг)</w:t>
            </w:r>
            <w:proofErr w:type="gramEnd"/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10/9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2/2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5(8) или 3(5)</w:t>
            </w:r>
          </w:p>
        </w:tc>
      </w:tr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А, Б, 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</w:tr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В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</w:tr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Г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С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Г, Д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color w:val="000000"/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1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</w:tr>
      <w:tr w:rsidR="00131266" w:rsidRPr="00D00B0F" w:rsidTr="00D00B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jc w:val="center"/>
              <w:rPr>
                <w:lang w:eastAsia="ar-SA"/>
              </w:rPr>
            </w:pPr>
            <w:r w:rsidRPr="00D00B0F">
              <w:rPr>
                <w:color w:val="000000"/>
              </w:rPr>
              <w:t>Общественные здания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D00B0F" w:rsidRDefault="00131266" w:rsidP="008D393C">
            <w:pPr>
              <w:suppressAutoHyphens/>
              <w:jc w:val="center"/>
              <w:rPr>
                <w:lang w:eastAsia="ar-SA"/>
              </w:rPr>
            </w:pPr>
            <w:r w:rsidRPr="00D00B0F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8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</w:tr>
      <w:tr w:rsidR="00131266" w:rsidRPr="00D00B0F" w:rsidTr="00D00B0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84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ind w:hanging="108"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4 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D00B0F" w:rsidRDefault="00131266" w:rsidP="008D393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D00B0F">
              <w:rPr>
                <w:color w:val="000000"/>
              </w:rPr>
              <w:t>2 ++</w:t>
            </w:r>
          </w:p>
        </w:tc>
      </w:tr>
    </w:tbl>
    <w:p w:rsidR="00131266" w:rsidRPr="00D00B0F" w:rsidRDefault="00131266" w:rsidP="00131266">
      <w:pPr>
        <w:pStyle w:val="ad"/>
        <w:spacing w:before="0" w:after="0"/>
        <w:ind w:left="-360" w:firstLine="567"/>
        <w:rPr>
          <w:color w:val="000000"/>
        </w:rPr>
      </w:pPr>
      <w:r w:rsidRPr="00D00B0F">
        <w:rPr>
          <w:b/>
          <w:bCs/>
          <w:color w:val="000000"/>
        </w:rPr>
        <w:t>Примечания:</w:t>
      </w:r>
    </w:p>
    <w:p w:rsidR="00131266" w:rsidRPr="00D00B0F" w:rsidRDefault="00131266" w:rsidP="00131266">
      <w:pPr>
        <w:pStyle w:val="ad"/>
        <w:spacing w:before="0" w:after="0"/>
        <w:ind w:left="-360" w:firstLine="567"/>
        <w:rPr>
          <w:color w:val="000000"/>
        </w:rPr>
      </w:pPr>
      <w:r w:rsidRPr="00D00B0F">
        <w:rPr>
          <w:color w:val="000000"/>
        </w:rPr>
        <w:t>1. Для тушения пожаров различных классов</w:t>
      </w:r>
      <w:r w:rsidRPr="00D00B0F">
        <w:rPr>
          <w:rStyle w:val="apple-converted-space"/>
          <w:color w:val="000000"/>
        </w:rPr>
        <w:t> </w:t>
      </w:r>
      <w:hyperlink r:id="rId25" w:history="1">
        <w:r w:rsidRPr="00D00B0F">
          <w:rPr>
            <w:rStyle w:val="a6"/>
            <w:color w:val="000000"/>
          </w:rPr>
          <w:t>порошковые огнетушители</w:t>
        </w:r>
      </w:hyperlink>
      <w:r w:rsidRPr="00D00B0F">
        <w:rPr>
          <w:rStyle w:val="apple-converted-space"/>
          <w:color w:val="000000"/>
        </w:rPr>
        <w:t> </w:t>
      </w:r>
      <w:r w:rsidRPr="00D00B0F">
        <w:rPr>
          <w:color w:val="000000"/>
        </w:rPr>
        <w:t>должны иметь соответствующие заряды: для класса А - порошок АВ</w:t>
      </w:r>
      <w:proofErr w:type="gramStart"/>
      <w:r w:rsidRPr="00D00B0F">
        <w:rPr>
          <w:color w:val="000000"/>
        </w:rPr>
        <w:t>С(</w:t>
      </w:r>
      <w:proofErr w:type="gramEnd"/>
      <w:r w:rsidRPr="00D00B0F">
        <w:rPr>
          <w:color w:val="000000"/>
        </w:rPr>
        <w:t xml:space="preserve">Е); для классов В, С и (Е) - ВС(Е) или АВС(Е) и класса D - D. </w:t>
      </w:r>
    </w:p>
    <w:p w:rsidR="00131266" w:rsidRPr="00D00B0F" w:rsidRDefault="00131266" w:rsidP="00131266">
      <w:pPr>
        <w:pStyle w:val="ad"/>
        <w:spacing w:before="0" w:after="0"/>
        <w:ind w:left="-360" w:firstLine="567"/>
        <w:rPr>
          <w:color w:val="000000"/>
        </w:rPr>
      </w:pPr>
      <w:r w:rsidRPr="00D00B0F">
        <w:rPr>
          <w:color w:val="000000"/>
        </w:rPr>
        <w:lastRenderedPageBreak/>
        <w:t>2. Для порошковых огнетушителей и</w:t>
      </w:r>
      <w:r w:rsidRPr="00D00B0F">
        <w:rPr>
          <w:rStyle w:val="apple-converted-space"/>
          <w:color w:val="000000"/>
        </w:rPr>
        <w:t> </w:t>
      </w:r>
      <w:hyperlink r:id="rId26" w:history="1">
        <w:r w:rsidRPr="00D00B0F">
          <w:rPr>
            <w:rStyle w:val="a6"/>
            <w:color w:val="000000"/>
          </w:rPr>
          <w:t>углекислотных огнетушителей</w:t>
        </w:r>
      </w:hyperlink>
      <w:r w:rsidRPr="00D00B0F">
        <w:rPr>
          <w:rStyle w:val="apple-converted-space"/>
          <w:color w:val="000000"/>
        </w:rPr>
        <w:t> </w:t>
      </w:r>
      <w:r w:rsidRPr="00D00B0F">
        <w:rPr>
          <w:color w:val="000000"/>
        </w:rPr>
        <w:t xml:space="preserve">приведена двойная маркировка: старая маркировка по вместимости корпуса, </w:t>
      </w:r>
      <w:proofErr w:type="gramStart"/>
      <w:r w:rsidRPr="00D00B0F">
        <w:rPr>
          <w:color w:val="000000"/>
        </w:rPr>
        <w:t>л</w:t>
      </w:r>
      <w:proofErr w:type="gramEnd"/>
      <w:r w:rsidRPr="00D00B0F">
        <w:rPr>
          <w:color w:val="000000"/>
        </w:rPr>
        <w:t xml:space="preserve">/ новая маркировка по массе огнетушащего состава, кг. При оснащении помещений порошковыми и углекислотными огнетушителями допускается использовать </w:t>
      </w:r>
      <w:proofErr w:type="gramStart"/>
      <w:r w:rsidRPr="00D00B0F">
        <w:rPr>
          <w:color w:val="000000"/>
        </w:rPr>
        <w:t>огнетушители</w:t>
      </w:r>
      <w:proofErr w:type="gramEnd"/>
      <w:r w:rsidRPr="00D00B0F">
        <w:rPr>
          <w:color w:val="000000"/>
        </w:rPr>
        <w:t xml:space="preserve"> как со старой, так и с новой маркировкой.</w:t>
      </w:r>
    </w:p>
    <w:p w:rsidR="00131266" w:rsidRPr="00D00B0F" w:rsidRDefault="00131266" w:rsidP="00131266">
      <w:pPr>
        <w:pStyle w:val="ad"/>
        <w:spacing w:before="0" w:after="0"/>
        <w:ind w:left="-360" w:firstLine="567"/>
        <w:rPr>
          <w:color w:val="000000"/>
        </w:rPr>
      </w:pPr>
      <w:r w:rsidRPr="00D00B0F">
        <w:rPr>
          <w:color w:val="000000"/>
        </w:rPr>
        <w:t>3. Знаком "++" обозначены рекомендуемые к оснащению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 w:rsidRPr="00D00B0F">
        <w:rPr>
          <w:color w:val="000000"/>
        </w:rPr>
        <w:t>-"</w:t>
      </w:r>
      <w:proofErr w:type="gramEnd"/>
      <w:r w:rsidRPr="00D00B0F">
        <w:rPr>
          <w:color w:val="000000"/>
        </w:rPr>
        <w:t xml:space="preserve"> - огнетушители, которые не допускаются для оснащения данных объектов. </w:t>
      </w:r>
    </w:p>
    <w:p w:rsidR="00131266" w:rsidRPr="00D00B0F" w:rsidRDefault="00131266" w:rsidP="00131266">
      <w:pPr>
        <w:pStyle w:val="ad"/>
        <w:spacing w:before="0" w:after="0"/>
        <w:ind w:left="-360" w:firstLine="567"/>
        <w:rPr>
          <w:color w:val="000000"/>
        </w:rPr>
      </w:pPr>
      <w:r w:rsidRPr="00D00B0F">
        <w:rPr>
          <w:color w:val="000000"/>
        </w:rPr>
        <w:t xml:space="preserve">4. В замкнутых помещениях объемом не более </w:t>
      </w:r>
      <w:smartTag w:uri="urn:schemas-microsoft-com:office:smarttags" w:element="metricconverter">
        <w:smartTagPr>
          <w:attr w:name="ProductID" w:val="50 м³"/>
        </w:smartTagPr>
        <w:r w:rsidRPr="00D00B0F">
          <w:rPr>
            <w:color w:val="000000"/>
          </w:rPr>
          <w:t>50 м³</w:t>
        </w:r>
      </w:smartTag>
      <w:r w:rsidRPr="00D00B0F">
        <w:rPr>
          <w:color w:val="000000"/>
        </w:rPr>
        <w:t xml:space="preserve">, для тушения пожаров вместо переносных огнетушителей, или дополнительно к ним, могут быть использованы </w:t>
      </w:r>
      <w:hyperlink r:id="rId27" w:history="1">
        <w:r w:rsidRPr="00D00B0F">
          <w:rPr>
            <w:rStyle w:val="a6"/>
            <w:color w:val="000000"/>
          </w:rPr>
          <w:t xml:space="preserve">огнетушители </w:t>
        </w:r>
        <w:proofErr w:type="spellStart"/>
        <w:r w:rsidRPr="00D00B0F">
          <w:rPr>
            <w:rStyle w:val="a6"/>
            <w:color w:val="000000"/>
          </w:rPr>
          <w:t>самосрабатывающие</w:t>
        </w:r>
        <w:proofErr w:type="spellEnd"/>
      </w:hyperlink>
      <w:r w:rsidRPr="00D00B0F">
        <w:rPr>
          <w:rStyle w:val="apple-converted-space"/>
          <w:color w:val="000000"/>
        </w:rPr>
        <w:t> </w:t>
      </w:r>
      <w:r w:rsidRPr="00D00B0F">
        <w:rPr>
          <w:color w:val="000000"/>
        </w:rPr>
        <w:t>порошковые.</w:t>
      </w:r>
    </w:p>
    <w:p w:rsidR="00131266" w:rsidRPr="00C06BC4" w:rsidRDefault="00131266" w:rsidP="00D00B0F">
      <w:pPr>
        <w:pStyle w:val="ad"/>
        <w:jc w:val="right"/>
        <w:rPr>
          <w:color w:val="000000"/>
          <w:sz w:val="28"/>
          <w:szCs w:val="28"/>
        </w:rPr>
      </w:pPr>
      <w:r w:rsidRPr="00C06BC4">
        <w:rPr>
          <w:color w:val="000000"/>
          <w:sz w:val="28"/>
          <w:szCs w:val="28"/>
        </w:rPr>
        <w:t>Таблица 3</w:t>
      </w:r>
    </w:p>
    <w:p w:rsidR="00131266" w:rsidRPr="00C06BC4" w:rsidRDefault="00131266" w:rsidP="00131266">
      <w:pPr>
        <w:pStyle w:val="ad"/>
        <w:spacing w:before="240" w:after="0"/>
        <w:ind w:left="-360"/>
        <w:jc w:val="center"/>
        <w:rPr>
          <w:color w:val="000000"/>
          <w:sz w:val="28"/>
          <w:szCs w:val="28"/>
        </w:rPr>
      </w:pPr>
      <w:r w:rsidRPr="00C06BC4">
        <w:rPr>
          <w:color w:val="000000"/>
          <w:sz w:val="28"/>
          <w:szCs w:val="28"/>
        </w:rPr>
        <w:t>Нормы оснащения помещений передвижными огнетушителями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136"/>
        <w:gridCol w:w="964"/>
        <w:gridCol w:w="1367"/>
        <w:gridCol w:w="1496"/>
        <w:gridCol w:w="1459"/>
        <w:gridCol w:w="973"/>
        <w:gridCol w:w="781"/>
      </w:tblGrid>
      <w:tr w:rsidR="00131266" w:rsidRPr="00005A92" w:rsidTr="00D00B0F">
        <w:trPr>
          <w:trHeight w:val="50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 xml:space="preserve">Категория помещения по </w:t>
            </w:r>
            <w:proofErr w:type="spellStart"/>
            <w:r w:rsidRPr="00005A92">
              <w:rPr>
                <w:color w:val="000000"/>
                <w:sz w:val="22"/>
                <w:szCs w:val="22"/>
              </w:rPr>
              <w:t>взрыв</w:t>
            </w:r>
            <w:proofErr w:type="gramStart"/>
            <w:r w:rsidRPr="00005A9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005A9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005A92">
              <w:rPr>
                <w:color w:val="000000"/>
                <w:sz w:val="22"/>
                <w:szCs w:val="22"/>
              </w:rPr>
              <w:t xml:space="preserve"> пожарной и пожарной опасности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Предельная защищаемая площадь, кв. метров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Класс пожара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 w:rsidRPr="00005A92">
              <w:rPr>
                <w:color w:val="000000"/>
                <w:sz w:val="22"/>
                <w:szCs w:val="22"/>
              </w:rPr>
              <w:t>Огнетушители (штук)*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 xml:space="preserve">воздушно-пенные огнетушители (вместимостью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005A92">
                <w:rPr>
                  <w:color w:val="000000"/>
                  <w:sz w:val="22"/>
                  <w:szCs w:val="22"/>
                </w:rPr>
                <w:t>100 литров</w:t>
              </w:r>
            </w:smartTag>
            <w:r w:rsidRPr="00005A9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 xml:space="preserve">комбинированные огнетушители (пена, порошок) (вместимостью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005A92">
                <w:rPr>
                  <w:color w:val="000000"/>
                  <w:sz w:val="22"/>
                  <w:szCs w:val="22"/>
                </w:rPr>
                <w:t>100 литров</w:t>
              </w:r>
            </w:smartTag>
            <w:r w:rsidRPr="00005A9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 xml:space="preserve">порошковые огнетушители (вместимостью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Pr="00005A92">
                <w:rPr>
                  <w:color w:val="000000"/>
                  <w:sz w:val="22"/>
                  <w:szCs w:val="22"/>
                </w:rPr>
                <w:t>100 литров</w:t>
              </w:r>
            </w:smartTag>
            <w:r w:rsidRPr="00005A9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pStyle w:val="ad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05A92">
              <w:rPr>
                <w:color w:val="000000"/>
                <w:sz w:val="22"/>
                <w:szCs w:val="22"/>
              </w:rPr>
              <w:t>углекислотные огнетушители (вместимость, литров)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131266" w:rsidRPr="00005A92" w:rsidTr="00D00B0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А, Б, 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3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2 +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3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3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2 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</w:tr>
      <w:tr w:rsidR="00131266" w:rsidRPr="00005A92" w:rsidTr="00D00B0F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В, Г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4 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2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2+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3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3 +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131266" w:rsidRPr="00005A92" w:rsidTr="00D00B0F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005A92" w:rsidRDefault="00131266" w:rsidP="004029FE">
            <w:pPr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05A92">
              <w:rPr>
                <w:color w:val="000000"/>
                <w:sz w:val="22"/>
                <w:szCs w:val="22"/>
              </w:rPr>
              <w:t>1 +</w:t>
            </w:r>
          </w:p>
        </w:tc>
      </w:tr>
    </w:tbl>
    <w:p w:rsidR="00131266" w:rsidRPr="00D00B0F" w:rsidRDefault="00131266" w:rsidP="00D00B0F">
      <w:pPr>
        <w:pStyle w:val="ad"/>
        <w:spacing w:before="0" w:after="0"/>
        <w:ind w:firstLine="709"/>
        <w:rPr>
          <w:color w:val="000000"/>
        </w:rPr>
      </w:pPr>
      <w:r w:rsidRPr="00D00B0F">
        <w:rPr>
          <w:b/>
          <w:bCs/>
          <w:color w:val="000000"/>
        </w:rPr>
        <w:t>Примечания:</w:t>
      </w:r>
    </w:p>
    <w:p w:rsidR="00131266" w:rsidRPr="00D00B0F" w:rsidRDefault="00131266" w:rsidP="00D00B0F">
      <w:pPr>
        <w:pStyle w:val="ad"/>
        <w:spacing w:before="0" w:after="0"/>
        <w:ind w:firstLine="709"/>
        <w:rPr>
          <w:color w:val="000000"/>
        </w:rPr>
      </w:pPr>
      <w:r w:rsidRPr="00D00B0F">
        <w:rPr>
          <w:color w:val="000000"/>
        </w:rPr>
        <w:t>1. Для тушения пожаров различных классов</w:t>
      </w:r>
      <w:r w:rsidRPr="00D00B0F">
        <w:rPr>
          <w:rStyle w:val="apple-converted-space"/>
          <w:color w:val="000000"/>
        </w:rPr>
        <w:t> </w:t>
      </w:r>
      <w:hyperlink r:id="rId28" w:history="1">
        <w:r w:rsidRPr="00D00B0F">
          <w:rPr>
            <w:rStyle w:val="a6"/>
            <w:color w:val="000000"/>
          </w:rPr>
          <w:t>порошковые огнетушители</w:t>
        </w:r>
      </w:hyperlink>
      <w:r w:rsidRPr="00D00B0F">
        <w:rPr>
          <w:rStyle w:val="apple-converted-space"/>
          <w:color w:val="000000"/>
        </w:rPr>
        <w:t> </w:t>
      </w:r>
      <w:r w:rsidRPr="00D00B0F">
        <w:rPr>
          <w:color w:val="000000"/>
        </w:rPr>
        <w:t>должны иметь соответствующие заряды: для класса А - порошок АВ</w:t>
      </w:r>
      <w:proofErr w:type="gramStart"/>
      <w:r w:rsidRPr="00D00B0F">
        <w:rPr>
          <w:color w:val="000000"/>
        </w:rPr>
        <w:t>С(</w:t>
      </w:r>
      <w:proofErr w:type="gramEnd"/>
      <w:r w:rsidRPr="00D00B0F">
        <w:rPr>
          <w:color w:val="000000"/>
        </w:rPr>
        <w:t xml:space="preserve">Е); для классов В, С и (Е) - ВС(Е) или АВС(Е) и класса D - D. </w:t>
      </w:r>
    </w:p>
    <w:p w:rsidR="00131266" w:rsidRPr="00D00B0F" w:rsidRDefault="00131266" w:rsidP="00D00B0F">
      <w:pPr>
        <w:pStyle w:val="ad"/>
        <w:spacing w:before="0" w:after="0"/>
        <w:ind w:firstLine="709"/>
        <w:rPr>
          <w:color w:val="000000"/>
        </w:rPr>
      </w:pPr>
      <w:r w:rsidRPr="00D00B0F">
        <w:rPr>
          <w:color w:val="000000"/>
        </w:rPr>
        <w:t xml:space="preserve">2. Значение знаков "++", "+" и </w:t>
      </w:r>
      <w:proofErr w:type="gramStart"/>
      <w:r w:rsidRPr="00D00B0F">
        <w:rPr>
          <w:color w:val="000000"/>
        </w:rPr>
        <w:t>"-</w:t>
      </w:r>
      <w:proofErr w:type="gramEnd"/>
      <w:r w:rsidRPr="00D00B0F">
        <w:rPr>
          <w:color w:val="000000"/>
        </w:rPr>
        <w:t>" приведено в примечании таблицы 1.</w:t>
      </w:r>
    </w:p>
    <w:p w:rsidR="00D00B0F" w:rsidRDefault="00D00B0F" w:rsidP="00131266">
      <w:pPr>
        <w:ind w:left="-360" w:hanging="567"/>
        <w:jc w:val="right"/>
        <w:rPr>
          <w:sz w:val="28"/>
          <w:szCs w:val="28"/>
        </w:rPr>
      </w:pPr>
    </w:p>
    <w:p w:rsidR="00131266" w:rsidRPr="00D00B0F" w:rsidRDefault="00131266" w:rsidP="00005A92">
      <w:pPr>
        <w:ind w:firstLine="709"/>
        <w:jc w:val="center"/>
        <w:rPr>
          <w:b/>
          <w:sz w:val="26"/>
          <w:szCs w:val="26"/>
        </w:rPr>
      </w:pPr>
      <w:r w:rsidRPr="00D00B0F">
        <w:rPr>
          <w:b/>
          <w:sz w:val="26"/>
          <w:szCs w:val="26"/>
        </w:rPr>
        <w:t>Техническое обслуживание огнетушителей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 Огнетушители, введенные в эксплуатацию, должны подвергаться техническому обслуживанию,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 и проводятся лицами, ответственными за пожарную безопасность в структурных подразделениях университета. 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Периодические проверки необходимы для контроля состояния огнетушителей, </w:t>
      </w:r>
      <w:r w:rsidRPr="00D00B0F">
        <w:rPr>
          <w:sz w:val="26"/>
          <w:szCs w:val="26"/>
        </w:rPr>
        <w:lastRenderedPageBreak/>
        <w:t>контроля места установки огнетушителей и надежности их крепления, возможности свободного подхода к ним, наличия, расположения и читаемости инструкции по работе с огнетушителями.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возможность свободного подхода к нему), а также читаемость и доходчивость инструкции по работе с огнетушителем. 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В ходе проведения внешнего осмотра контролируется: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отсутствие вмятин, сколов, глубоких царапин на корпусе, узлах управления, гайках и головке огнетушителя;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состояние защитных и лакокрасочных покрытий;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наличие четкой и понятной инструкции;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состояние предохранительного устройства;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— исправность манометра или индикатора давления (если он предусмотрен конструкцией огнетушителя), наличие необходимого клейма и величина давления в огнетушителе </w:t>
      </w:r>
      <w:proofErr w:type="spellStart"/>
      <w:r w:rsidRPr="00D00B0F">
        <w:rPr>
          <w:sz w:val="26"/>
          <w:szCs w:val="26"/>
        </w:rPr>
        <w:t>закачного</w:t>
      </w:r>
      <w:proofErr w:type="spellEnd"/>
      <w:r w:rsidRPr="00D00B0F">
        <w:rPr>
          <w:sz w:val="26"/>
          <w:szCs w:val="26"/>
        </w:rPr>
        <w:t xml:space="preserve"> типа или в газовом баллоне;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масса огнетушителя;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— состояние гибкого шланга (при его наличии) и распылителя огнетушащего вещества (далее — </w:t>
      </w:r>
      <w:proofErr w:type="gramStart"/>
      <w:r w:rsidRPr="00D00B0F">
        <w:rPr>
          <w:sz w:val="26"/>
          <w:szCs w:val="26"/>
        </w:rPr>
        <w:t>ОТВ</w:t>
      </w:r>
      <w:proofErr w:type="gramEnd"/>
      <w:r w:rsidRPr="00D00B0F">
        <w:rPr>
          <w:sz w:val="26"/>
          <w:szCs w:val="26"/>
        </w:rPr>
        <w:t>) (на отсутствие механических повреждений, следов коррозии или других предметов, препятствующих свободному выходу ОТВ из огнетушителя);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— состояние ходовой части и надежность крепления корпуса огнетушителя на тележке (для передвижного огнетушителя), на стене или в пожарном шкафу (для переносного огнетушителя).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Результат проверки заносят в эксплуатационный паспорт огнетушителя и в журнал учета огнетушителей (пример паспорта на огнетушитель указан в конце приложения).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Ежеквартальная проверка включает в себя осмотр места установки огнетушителей и подходов к ним, а также проведение внешнего осмотра огнетушителей.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Ежегодная проверка огнетушителей включает в себя внешний осмотр огнетушителей, осмотр места их установки и подходов к ним. В процессе ежегодной проверки контролируют величину утечки вытесняющего газа из газового баллона или </w:t>
      </w:r>
      <w:proofErr w:type="gramStart"/>
      <w:r w:rsidRPr="00D00B0F">
        <w:rPr>
          <w:sz w:val="26"/>
          <w:szCs w:val="26"/>
        </w:rPr>
        <w:t>ОТВ</w:t>
      </w:r>
      <w:proofErr w:type="gramEnd"/>
      <w:r w:rsidRPr="00D00B0F">
        <w:rPr>
          <w:sz w:val="26"/>
          <w:szCs w:val="26"/>
        </w:rPr>
        <w:t xml:space="preserve"> из газовых огнетушителей путем взвешивания огнетушителей. 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Проверку проводит лицо, ответственное за пожарную безопасность в структурном подразделении.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При повышенной пожарной опасности объекта (помещения категории А) или при постоянном воздействии на огнетушители таких неблагоприятных факторов, как близкая к предельному значению (по технической документации на огнетушитель) положительная или отрицательная температура окружающей среды, влажность воздуха более 90 % (при 25 °С), коррозионно-активная среда, воздействие вибрации и т. д., проверка огнетушителей и контроль </w:t>
      </w:r>
      <w:proofErr w:type="gramStart"/>
      <w:r w:rsidRPr="00D00B0F">
        <w:rPr>
          <w:sz w:val="26"/>
          <w:szCs w:val="26"/>
        </w:rPr>
        <w:t>ОТВ</w:t>
      </w:r>
      <w:proofErr w:type="gramEnd"/>
      <w:r w:rsidRPr="00D00B0F">
        <w:rPr>
          <w:sz w:val="26"/>
          <w:szCs w:val="26"/>
        </w:rPr>
        <w:t xml:space="preserve"> должны проводиться не реже одного раза в 6 месяцев.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огнетушитель перезарядить.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lastRenderedPageBreak/>
        <w:t xml:space="preserve">В случае, если величина утечки за год вытесняющего газа или </w:t>
      </w:r>
      <w:proofErr w:type="gramStart"/>
      <w:r w:rsidRPr="00D00B0F">
        <w:rPr>
          <w:sz w:val="26"/>
          <w:szCs w:val="26"/>
        </w:rPr>
        <w:t>ОТВ</w:t>
      </w:r>
      <w:proofErr w:type="gramEnd"/>
      <w:r w:rsidRPr="00D00B0F">
        <w:rPr>
          <w:sz w:val="26"/>
          <w:szCs w:val="26"/>
        </w:rPr>
        <w:t xml:space="preserve"> из газового огнетушителя превышает предельные значения, определенные в ГОСТ Р 51057 или ГОСТ Р 51017, огнетушитель выводят из эксплуатации и отправляют в ремонт или на перезарядку.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>О проведенных осмотрах делают отметку в журнале учета огнетушителей.</w:t>
      </w:r>
    </w:p>
    <w:p w:rsidR="00131266" w:rsidRPr="00D00B0F" w:rsidRDefault="00131266" w:rsidP="00005A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B0F">
        <w:rPr>
          <w:sz w:val="26"/>
          <w:szCs w:val="26"/>
        </w:rPr>
        <w:t xml:space="preserve">Все огнетушители должны перезаряжаться сразу после применения или если величина утечки газового </w:t>
      </w:r>
      <w:proofErr w:type="gramStart"/>
      <w:r w:rsidRPr="00D00B0F">
        <w:rPr>
          <w:sz w:val="26"/>
          <w:szCs w:val="26"/>
        </w:rPr>
        <w:t>ОТВ</w:t>
      </w:r>
      <w:proofErr w:type="gramEnd"/>
      <w:r w:rsidRPr="00D00B0F">
        <w:rPr>
          <w:sz w:val="26"/>
          <w:szCs w:val="26"/>
        </w:rPr>
        <w:t xml:space="preserve"> или вытесняющего газа за год превышает допустимое значение (ГОСТ Р 51057 или ГОСТ Р 51017), но не реже сроков, указанных в таблице 4. Сроки перезарядки огнетушителей зависят от условий их эксплуатации и от вида используемого ОТВ.</w:t>
      </w:r>
    </w:p>
    <w:p w:rsidR="00005A92" w:rsidRDefault="00005A92" w:rsidP="00005A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31266" w:rsidRPr="009503B2" w:rsidRDefault="00005A92" w:rsidP="00005A92">
      <w:pPr>
        <w:widowControl w:val="0"/>
        <w:tabs>
          <w:tab w:val="left" w:pos="4111"/>
        </w:tabs>
        <w:autoSpaceDE w:val="0"/>
        <w:autoSpaceDN w:val="0"/>
        <w:adjustRightInd w:val="0"/>
        <w:ind w:left="-36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31266" w:rsidRPr="009503B2">
        <w:rPr>
          <w:sz w:val="28"/>
          <w:szCs w:val="28"/>
        </w:rPr>
        <w:t>аблица 4</w:t>
      </w:r>
    </w:p>
    <w:p w:rsidR="00131266" w:rsidRPr="009503B2" w:rsidRDefault="00131266" w:rsidP="00131266">
      <w:pPr>
        <w:widowControl w:val="0"/>
        <w:autoSpaceDE w:val="0"/>
        <w:autoSpaceDN w:val="0"/>
        <w:adjustRightInd w:val="0"/>
        <w:ind w:left="-360" w:firstLine="567"/>
        <w:jc w:val="center"/>
        <w:rPr>
          <w:sz w:val="28"/>
          <w:szCs w:val="28"/>
        </w:rPr>
      </w:pPr>
      <w:r w:rsidRPr="009503B2">
        <w:rPr>
          <w:sz w:val="28"/>
          <w:szCs w:val="28"/>
        </w:rPr>
        <w:t xml:space="preserve">Сроки проверки параметров </w:t>
      </w:r>
      <w:proofErr w:type="gramStart"/>
      <w:r w:rsidRPr="009503B2">
        <w:rPr>
          <w:sz w:val="28"/>
          <w:szCs w:val="28"/>
        </w:rPr>
        <w:t>ОТВ</w:t>
      </w:r>
      <w:proofErr w:type="gramEnd"/>
      <w:r w:rsidRPr="009503B2">
        <w:rPr>
          <w:sz w:val="28"/>
          <w:szCs w:val="28"/>
        </w:rPr>
        <w:t xml:space="preserve"> и перезарядки огнетушителей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552"/>
        <w:gridCol w:w="3009"/>
        <w:gridCol w:w="3371"/>
      </w:tblGrid>
      <w:tr w:rsidR="00131266" w:rsidRPr="00B676B2">
        <w:trPr>
          <w:cantSplit/>
          <w:jc w:val="center"/>
        </w:trPr>
        <w:tc>
          <w:tcPr>
            <w:tcW w:w="354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autoSpaceDE w:val="0"/>
              <w:autoSpaceDN w:val="0"/>
              <w:adjustRightInd w:val="0"/>
              <w:ind w:firstLine="147"/>
              <w:jc w:val="center"/>
              <w:rPr>
                <w:lang w:eastAsia="ar-SA"/>
              </w:rPr>
            </w:pPr>
          </w:p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147"/>
              <w:jc w:val="center"/>
              <w:rPr>
                <w:lang w:eastAsia="ar-SA"/>
              </w:rPr>
            </w:pPr>
            <w:r w:rsidRPr="00B676B2">
              <w:t xml:space="preserve">Вид  используемого </w:t>
            </w:r>
            <w:proofErr w:type="gramStart"/>
            <w:r w:rsidRPr="00B676B2">
              <w:t>ОТВ</w:t>
            </w:r>
            <w:proofErr w:type="gramEnd"/>
          </w:p>
        </w:tc>
        <w:tc>
          <w:tcPr>
            <w:tcW w:w="637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147"/>
              <w:jc w:val="center"/>
              <w:rPr>
                <w:lang w:eastAsia="ar-SA"/>
              </w:rPr>
            </w:pPr>
            <w:r w:rsidRPr="00B676B2">
              <w:t>Срок (не реже)</w:t>
            </w:r>
          </w:p>
        </w:tc>
      </w:tr>
      <w:tr w:rsidR="00131266" w:rsidRPr="00B676B2">
        <w:trPr>
          <w:cantSplit/>
          <w:jc w:val="center"/>
        </w:trPr>
        <w:tc>
          <w:tcPr>
            <w:tcW w:w="3549" w:type="dxa"/>
            <w:vMerge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  <w:vAlign w:val="center"/>
          </w:tcPr>
          <w:p w:rsidR="00131266" w:rsidRPr="00B676B2" w:rsidRDefault="00131266" w:rsidP="008D393C">
            <w:pPr>
              <w:rPr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147"/>
              <w:jc w:val="center"/>
              <w:rPr>
                <w:lang w:eastAsia="ar-SA"/>
              </w:rPr>
            </w:pPr>
            <w:r w:rsidRPr="00B676B2">
              <w:t xml:space="preserve">проверки параметров </w:t>
            </w:r>
            <w:proofErr w:type="gramStart"/>
            <w:r w:rsidRPr="00B676B2">
              <w:t>ОТВ</w:t>
            </w:r>
            <w:proofErr w:type="gramEnd"/>
          </w:p>
        </w:tc>
        <w:tc>
          <w:tcPr>
            <w:tcW w:w="3369" w:type="dxa"/>
            <w:tcBorders>
              <w:top w:val="single" w:sz="4" w:space="0" w:color="363435"/>
              <w:left w:val="single" w:sz="4" w:space="0" w:color="363435"/>
              <w:bottom w:val="single" w:sz="2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147"/>
              <w:jc w:val="center"/>
              <w:rPr>
                <w:lang w:eastAsia="ar-SA"/>
              </w:rPr>
            </w:pPr>
            <w:r w:rsidRPr="00B676B2">
              <w:t>перезарядки огнетушителя</w:t>
            </w:r>
          </w:p>
        </w:tc>
      </w:tr>
      <w:tr w:rsidR="00131266" w:rsidRPr="00B676B2">
        <w:trPr>
          <w:jc w:val="center"/>
        </w:trPr>
        <w:tc>
          <w:tcPr>
            <w:tcW w:w="3549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Вода, вода с добавками</w:t>
            </w:r>
          </w:p>
        </w:tc>
        <w:tc>
          <w:tcPr>
            <w:tcW w:w="3007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год</w:t>
            </w:r>
          </w:p>
        </w:tc>
        <w:tc>
          <w:tcPr>
            <w:tcW w:w="3369" w:type="dxa"/>
            <w:tcBorders>
              <w:top w:val="single" w:sz="2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год *</w:t>
            </w:r>
          </w:p>
        </w:tc>
      </w:tr>
      <w:tr w:rsidR="00131266" w:rsidRPr="00B676B2">
        <w:trPr>
          <w:jc w:val="center"/>
        </w:trPr>
        <w:tc>
          <w:tcPr>
            <w:tcW w:w="35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Пена</w:t>
            </w:r>
          </w:p>
        </w:tc>
        <w:tc>
          <w:tcPr>
            <w:tcW w:w="3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год</w:t>
            </w:r>
          </w:p>
        </w:tc>
        <w:tc>
          <w:tcPr>
            <w:tcW w:w="3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год *</w:t>
            </w:r>
          </w:p>
        </w:tc>
      </w:tr>
      <w:tr w:rsidR="00131266" w:rsidRPr="00B676B2">
        <w:trPr>
          <w:jc w:val="center"/>
        </w:trPr>
        <w:tc>
          <w:tcPr>
            <w:tcW w:w="35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Порошок</w:t>
            </w:r>
          </w:p>
        </w:tc>
        <w:tc>
          <w:tcPr>
            <w:tcW w:w="3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год (выборочно)</w:t>
            </w:r>
          </w:p>
        </w:tc>
        <w:tc>
          <w:tcPr>
            <w:tcW w:w="3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5 лет</w:t>
            </w:r>
          </w:p>
        </w:tc>
      </w:tr>
      <w:tr w:rsidR="00131266" w:rsidRPr="00B676B2">
        <w:trPr>
          <w:jc w:val="center"/>
        </w:trPr>
        <w:tc>
          <w:tcPr>
            <w:tcW w:w="35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right="67" w:firstLine="5"/>
              <w:rPr>
                <w:lang w:eastAsia="ar-SA"/>
              </w:rPr>
            </w:pPr>
            <w:r w:rsidRPr="00B676B2">
              <w:t>Углекислота (диоксид углерода)</w:t>
            </w:r>
          </w:p>
        </w:tc>
        <w:tc>
          <w:tcPr>
            <w:tcW w:w="3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взвешиванием 1 раз в год</w:t>
            </w:r>
          </w:p>
        </w:tc>
        <w:tc>
          <w:tcPr>
            <w:tcW w:w="3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5 лет</w:t>
            </w:r>
          </w:p>
        </w:tc>
      </w:tr>
      <w:tr w:rsidR="00131266" w:rsidRPr="00B676B2">
        <w:trPr>
          <w:jc w:val="center"/>
        </w:trPr>
        <w:tc>
          <w:tcPr>
            <w:tcW w:w="35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Хладон</w:t>
            </w:r>
          </w:p>
        </w:tc>
        <w:tc>
          <w:tcPr>
            <w:tcW w:w="30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взвешиванием 1 раз в год</w:t>
            </w:r>
          </w:p>
        </w:tc>
        <w:tc>
          <w:tcPr>
            <w:tcW w:w="33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rPr>
                <w:lang w:eastAsia="ar-SA"/>
              </w:rPr>
            </w:pPr>
            <w:r w:rsidRPr="00B676B2">
              <w:t>1 раз в 5 лет</w:t>
            </w:r>
          </w:p>
        </w:tc>
      </w:tr>
      <w:tr w:rsidR="00131266" w:rsidRPr="00B676B2">
        <w:trPr>
          <w:jc w:val="center"/>
        </w:trPr>
        <w:tc>
          <w:tcPr>
            <w:tcW w:w="9925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131266" w:rsidRPr="00B676B2" w:rsidRDefault="00131266" w:rsidP="008D393C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rPr>
                <w:lang w:eastAsia="ar-SA"/>
              </w:rPr>
            </w:pPr>
            <w:r w:rsidRPr="00B676B2">
              <w:t xml:space="preserve">* Огнетушители с многокомпонентным стабилизированным зарядом на основе углеводородного или </w:t>
            </w:r>
            <w:proofErr w:type="spellStart"/>
            <w:proofErr w:type="gramStart"/>
            <w:r w:rsidRPr="00B676B2">
              <w:t>фтор-содержащего</w:t>
            </w:r>
            <w:proofErr w:type="spellEnd"/>
            <w:proofErr w:type="gramEnd"/>
            <w:r w:rsidRPr="00B676B2">
              <w:t xml:space="preserve"> пенообразователя, а также огнетушители, внутренняя поверхность корпуса которых защищена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— изготовителем огнетушителей.</w:t>
            </w:r>
          </w:p>
        </w:tc>
      </w:tr>
    </w:tbl>
    <w:p w:rsidR="00D00B0F" w:rsidRDefault="00D00B0F" w:rsidP="00131266">
      <w:pPr>
        <w:pStyle w:val="1"/>
        <w:keepNext w:val="0"/>
        <w:keepLines w:val="0"/>
        <w:numPr>
          <w:ilvl w:val="0"/>
          <w:numId w:val="3"/>
        </w:numPr>
        <w:tabs>
          <w:tab w:val="num" w:pos="-142"/>
        </w:tabs>
        <w:suppressAutoHyphens/>
        <w:spacing w:before="0" w:line="240" w:lineRule="auto"/>
        <w:ind w:left="-360" w:right="-426" w:firstLine="0"/>
        <w:jc w:val="center"/>
        <w:rPr>
          <w:rFonts w:ascii="Times New Roman" w:hAnsi="Times New Roman"/>
          <w:lang w:eastAsia="ar-SA"/>
        </w:rPr>
      </w:pPr>
    </w:p>
    <w:p w:rsidR="00D00B0F" w:rsidRDefault="00D00B0F" w:rsidP="00131266">
      <w:pPr>
        <w:pStyle w:val="1"/>
        <w:keepNext w:val="0"/>
        <w:keepLines w:val="0"/>
        <w:numPr>
          <w:ilvl w:val="0"/>
          <w:numId w:val="3"/>
        </w:numPr>
        <w:tabs>
          <w:tab w:val="num" w:pos="-142"/>
        </w:tabs>
        <w:suppressAutoHyphens/>
        <w:spacing w:before="0" w:line="240" w:lineRule="auto"/>
        <w:ind w:left="-360" w:right="-426" w:firstLine="0"/>
        <w:jc w:val="center"/>
        <w:rPr>
          <w:rFonts w:ascii="Times New Roman" w:hAnsi="Times New Roman"/>
          <w:lang w:eastAsia="ar-SA"/>
        </w:rPr>
      </w:pPr>
    </w:p>
    <w:p w:rsidR="00131266" w:rsidRPr="009503B2" w:rsidRDefault="00131266" w:rsidP="00131266">
      <w:pPr>
        <w:pStyle w:val="1"/>
        <w:keepNext w:val="0"/>
        <w:keepLines w:val="0"/>
        <w:numPr>
          <w:ilvl w:val="0"/>
          <w:numId w:val="3"/>
        </w:numPr>
        <w:tabs>
          <w:tab w:val="num" w:pos="-142"/>
        </w:tabs>
        <w:suppressAutoHyphens/>
        <w:spacing w:before="0" w:line="240" w:lineRule="auto"/>
        <w:ind w:left="-360" w:right="-426" w:firstLine="0"/>
        <w:jc w:val="center"/>
        <w:rPr>
          <w:rFonts w:ascii="Times New Roman" w:hAnsi="Times New Roman"/>
          <w:lang w:eastAsia="ar-SA"/>
        </w:rPr>
      </w:pPr>
      <w:r w:rsidRPr="009503B2">
        <w:rPr>
          <w:rFonts w:ascii="Times New Roman" w:hAnsi="Times New Roman"/>
        </w:rPr>
        <w:t>ЭКСПЛУАТАЦИОННЫЙ ПАСПОРТ НА ОГНЕТУШИТЕЛЬ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1. Номер, присвоенный огнетушителю _______________________________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b/>
          <w:sz w:val="28"/>
          <w:szCs w:val="28"/>
        </w:rPr>
      </w:pPr>
      <w:r w:rsidRPr="009503B2">
        <w:rPr>
          <w:sz w:val="28"/>
          <w:szCs w:val="28"/>
        </w:rPr>
        <w:t>2. Дата введения огнетушителя в эксплуатацию 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3. Место установки огнетушителя____________________________________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4. Тип и марка огнетушителя _______________________________________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5. Завод-изготовитель огнетушителя _________________________________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6. Заводской номер ________________________________________________</w:t>
      </w:r>
    </w:p>
    <w:p w:rsidR="00131266" w:rsidRPr="009503B2" w:rsidRDefault="00131266" w:rsidP="00D00B0F">
      <w:pPr>
        <w:tabs>
          <w:tab w:val="num" w:pos="-142"/>
        </w:tabs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>7. Дата изготовления огнетушителя __________________________________</w:t>
      </w:r>
    </w:p>
    <w:p w:rsidR="00131266" w:rsidRPr="009503B2" w:rsidRDefault="00131266" w:rsidP="00D00B0F">
      <w:pPr>
        <w:widowControl w:val="0"/>
        <w:tabs>
          <w:tab w:val="num" w:pos="-142"/>
        </w:tabs>
        <w:autoSpaceDE w:val="0"/>
        <w:autoSpaceDN w:val="0"/>
        <w:adjustRightInd w:val="0"/>
        <w:ind w:right="-426"/>
        <w:rPr>
          <w:sz w:val="28"/>
          <w:szCs w:val="28"/>
        </w:rPr>
      </w:pPr>
      <w:r w:rsidRPr="009503B2">
        <w:rPr>
          <w:sz w:val="28"/>
          <w:szCs w:val="28"/>
        </w:rPr>
        <w:t xml:space="preserve">8. Марка (концентрация) заряженного </w:t>
      </w:r>
      <w:proofErr w:type="gramStart"/>
      <w:r w:rsidRPr="009503B2">
        <w:rPr>
          <w:sz w:val="28"/>
          <w:szCs w:val="28"/>
        </w:rPr>
        <w:t>ОТВ</w:t>
      </w:r>
      <w:proofErr w:type="gramEnd"/>
      <w:r w:rsidRPr="009503B2">
        <w:rPr>
          <w:sz w:val="28"/>
          <w:szCs w:val="28"/>
        </w:rPr>
        <w:t xml:space="preserve"> (огнетушащего вещества) _____</w:t>
      </w:r>
    </w:p>
    <w:p w:rsidR="00131266" w:rsidRPr="009503B2" w:rsidRDefault="00131266" w:rsidP="00D00B0F">
      <w:pPr>
        <w:widowControl w:val="0"/>
        <w:tabs>
          <w:tab w:val="num" w:pos="-142"/>
        </w:tabs>
        <w:autoSpaceDE w:val="0"/>
        <w:autoSpaceDN w:val="0"/>
        <w:adjustRightInd w:val="0"/>
        <w:ind w:right="-426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982"/>
        <w:gridCol w:w="1711"/>
        <w:gridCol w:w="1701"/>
        <w:gridCol w:w="1417"/>
        <w:gridCol w:w="1418"/>
      </w:tblGrid>
      <w:tr w:rsidR="00131266" w:rsidRPr="0013028C" w:rsidTr="00D00B0F">
        <w:trPr>
          <w:cantSplit/>
          <w:trHeight w:val="2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 xml:space="preserve">Дата и вид </w:t>
            </w:r>
            <w:r w:rsidR="0013028C" w:rsidRPr="0013028C">
              <w:rPr>
                <w:sz w:val="22"/>
                <w:szCs w:val="22"/>
              </w:rPr>
              <w:t>проведенного</w:t>
            </w:r>
            <w:r w:rsidRPr="0013028C">
              <w:rPr>
                <w:sz w:val="22"/>
                <w:szCs w:val="22"/>
              </w:rPr>
              <w:t xml:space="preserve"> </w:t>
            </w:r>
            <w:r w:rsidR="0013028C" w:rsidRPr="0013028C">
              <w:rPr>
                <w:sz w:val="22"/>
                <w:szCs w:val="22"/>
              </w:rPr>
              <w:t>технического</w:t>
            </w:r>
            <w:r w:rsidRPr="0013028C">
              <w:rPr>
                <w:sz w:val="22"/>
                <w:szCs w:val="22"/>
              </w:rPr>
              <w:t xml:space="preserve"> </w:t>
            </w:r>
            <w:r w:rsidR="0013028C" w:rsidRPr="0013028C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Результаты технического обслуживания огнетушителя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Должность, фамилия инициалы и подпись ответственного лица</w:t>
            </w:r>
          </w:p>
        </w:tc>
      </w:tr>
      <w:tr w:rsidR="00131266" w:rsidRPr="0013028C" w:rsidTr="0013028C">
        <w:trPr>
          <w:cantSplit/>
          <w:trHeight w:val="8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13028C" w:rsidRDefault="00131266" w:rsidP="00131266">
            <w:pPr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Внешний вид и состояние узлов огнетушителя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 xml:space="preserve">Полная масса </w:t>
            </w:r>
            <w:r w:rsidR="0013028C" w:rsidRPr="0013028C">
              <w:rPr>
                <w:sz w:val="22"/>
                <w:szCs w:val="22"/>
              </w:rPr>
              <w:t>огнетушителя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028C">
            <w:pPr>
              <w:tabs>
                <w:tab w:val="num" w:pos="-142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66" w:rsidRPr="0013028C" w:rsidRDefault="00131266" w:rsidP="0013028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31266" w:rsidRPr="0013028C" w:rsidTr="0013028C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  <w:r w:rsidRPr="0013028C">
              <w:rPr>
                <w:sz w:val="22"/>
                <w:szCs w:val="22"/>
              </w:rPr>
              <w:t>7</w:t>
            </w:r>
          </w:p>
        </w:tc>
      </w:tr>
      <w:tr w:rsidR="00131266" w:rsidRPr="0013028C" w:rsidTr="0013028C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66" w:rsidRPr="0013028C" w:rsidRDefault="00131266" w:rsidP="00131266">
            <w:pPr>
              <w:tabs>
                <w:tab w:val="num" w:pos="-142"/>
              </w:tabs>
              <w:suppressAutoHyphens/>
              <w:ind w:left="-36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131266" w:rsidRDefault="00131266" w:rsidP="00131266">
      <w:pPr>
        <w:shd w:val="clear" w:color="auto" w:fill="FFFFFF"/>
        <w:autoSpaceDE w:val="0"/>
        <w:autoSpaceDN w:val="0"/>
        <w:adjustRightInd w:val="0"/>
        <w:spacing w:line="288" w:lineRule="auto"/>
        <w:ind w:left="-360" w:firstLine="708"/>
        <w:rPr>
          <w:sz w:val="20"/>
          <w:szCs w:val="20"/>
        </w:rPr>
      </w:pPr>
    </w:p>
    <w:sectPr w:rsidR="00131266" w:rsidSect="00005A92">
      <w:footerReference w:type="even" r:id="rId29"/>
      <w:footerReference w:type="default" r:id="rId3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18" w:rsidRDefault="00730C18">
      <w:r>
        <w:separator/>
      </w:r>
    </w:p>
  </w:endnote>
  <w:endnote w:type="continuationSeparator" w:id="0">
    <w:p w:rsidR="00730C18" w:rsidRDefault="0073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B6796C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B187E" w:rsidRDefault="00EB187E" w:rsidP="00AB3E4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AB3E4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18" w:rsidRDefault="00730C18">
      <w:r>
        <w:separator/>
      </w:r>
    </w:p>
  </w:footnote>
  <w:footnote w:type="continuationSeparator" w:id="0">
    <w:p w:rsidR="00730C18" w:rsidRDefault="0073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F139D"/>
    <w:rsid w:val="0013028C"/>
    <w:rsid w:val="00131266"/>
    <w:rsid w:val="001F2B4B"/>
    <w:rsid w:val="002D63C6"/>
    <w:rsid w:val="002F241F"/>
    <w:rsid w:val="002F5D09"/>
    <w:rsid w:val="003D1ED4"/>
    <w:rsid w:val="004029FE"/>
    <w:rsid w:val="00476269"/>
    <w:rsid w:val="00490751"/>
    <w:rsid w:val="00533A91"/>
    <w:rsid w:val="005368C9"/>
    <w:rsid w:val="0063633B"/>
    <w:rsid w:val="006976AC"/>
    <w:rsid w:val="006D043A"/>
    <w:rsid w:val="00730C18"/>
    <w:rsid w:val="008D393C"/>
    <w:rsid w:val="008E190B"/>
    <w:rsid w:val="00966CEC"/>
    <w:rsid w:val="009B0618"/>
    <w:rsid w:val="009B3E6E"/>
    <w:rsid w:val="00AB3E40"/>
    <w:rsid w:val="00B15288"/>
    <w:rsid w:val="00B6796C"/>
    <w:rsid w:val="00B87D04"/>
    <w:rsid w:val="00BC3A84"/>
    <w:rsid w:val="00C04969"/>
    <w:rsid w:val="00C0566D"/>
    <w:rsid w:val="00C672F3"/>
    <w:rsid w:val="00CA6470"/>
    <w:rsid w:val="00CE3922"/>
    <w:rsid w:val="00D00B0F"/>
    <w:rsid w:val="00E070C6"/>
    <w:rsid w:val="00EB187E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3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4">
    <w:name w:val="Основной шрифт абзаца1"/>
    <w:rsid w:val="00131266"/>
  </w:style>
  <w:style w:type="character" w:customStyle="1" w:styleId="headsoc">
    <w:name w:val="headsoc"/>
    <w:basedOn w:val="14"/>
    <w:rsid w:val="00131266"/>
    <w:rPr>
      <w:rFonts w:cs="Times New Roman"/>
    </w:rPr>
  </w:style>
  <w:style w:type="character" w:customStyle="1" w:styleId="thide">
    <w:name w:val="thide"/>
    <w:basedOn w:val="14"/>
    <w:rsid w:val="00131266"/>
    <w:rPr>
      <w:rFonts w:cs="Times New Roman"/>
    </w:rPr>
  </w:style>
  <w:style w:type="character" w:customStyle="1" w:styleId="argbox">
    <w:name w:val="argbox"/>
    <w:basedOn w:val="14"/>
    <w:rsid w:val="00131266"/>
    <w:rPr>
      <w:rFonts w:cs="Times New Roman"/>
    </w:rPr>
  </w:style>
  <w:style w:type="character" w:customStyle="1" w:styleId="attachment">
    <w:name w:val="attachment"/>
    <w:basedOn w:val="14"/>
    <w:rsid w:val="00131266"/>
    <w:rPr>
      <w:rFonts w:cs="Times New Roman"/>
    </w:rPr>
  </w:style>
  <w:style w:type="character" w:customStyle="1" w:styleId="argback">
    <w:name w:val="argback"/>
    <w:basedOn w:val="14"/>
    <w:rsid w:val="00131266"/>
    <w:rPr>
      <w:rFonts w:cs="Times New Roman"/>
    </w:rPr>
  </w:style>
  <w:style w:type="character" w:customStyle="1" w:styleId="argcoms">
    <w:name w:val="argcoms"/>
    <w:basedOn w:val="14"/>
    <w:rsid w:val="00131266"/>
    <w:rPr>
      <w:rFonts w:cs="Times New Roman"/>
    </w:rPr>
  </w:style>
  <w:style w:type="character" w:customStyle="1" w:styleId="thidearcom">
    <w:name w:val="thide arcom"/>
    <w:basedOn w:val="14"/>
    <w:rsid w:val="00131266"/>
    <w:rPr>
      <w:rFonts w:cs="Times New Roman"/>
    </w:rPr>
  </w:style>
  <w:style w:type="character" w:customStyle="1" w:styleId="impot">
    <w:name w:val="impot"/>
    <w:basedOn w:val="14"/>
    <w:rsid w:val="00131266"/>
    <w:rPr>
      <w:rFonts w:cs="Times New Roman"/>
    </w:rPr>
  </w:style>
  <w:style w:type="character" w:customStyle="1" w:styleId="sublnk">
    <w:name w:val="sublnk"/>
    <w:basedOn w:val="14"/>
    <w:rsid w:val="00131266"/>
    <w:rPr>
      <w:rFonts w:cs="Times New Roman"/>
    </w:rPr>
  </w:style>
  <w:style w:type="character" w:customStyle="1" w:styleId="thideribbon">
    <w:name w:val="thide ribbon"/>
    <w:basedOn w:val="14"/>
    <w:rsid w:val="00131266"/>
    <w:rPr>
      <w:rFonts w:cs="Times New Roman"/>
    </w:rPr>
  </w:style>
  <w:style w:type="character" w:customStyle="1" w:styleId="copyright">
    <w:name w:val="copyright"/>
    <w:basedOn w:val="14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pas.ru/cat/ognetushiteli" TargetMode="External"/><Relationship Id="rId13" Type="http://schemas.openxmlformats.org/officeDocument/2006/relationships/hyperlink" Target="http://www.samospas.ru/cat/ognetushiteli" TargetMode="External"/><Relationship Id="rId18" Type="http://schemas.openxmlformats.org/officeDocument/2006/relationships/hyperlink" Target="http://www.samospas.ru/cat/ognetushiteli" TargetMode="External"/><Relationship Id="rId26" Type="http://schemas.openxmlformats.org/officeDocument/2006/relationships/hyperlink" Target="http://www.fire-service.ru/ga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mospas.ru/cat/ognetushiteli" TargetMode="External"/><Relationship Id="rId7" Type="http://schemas.openxmlformats.org/officeDocument/2006/relationships/hyperlink" Target="http://www.samospas.ru/cat/ognetushiteli" TargetMode="External"/><Relationship Id="rId12" Type="http://schemas.openxmlformats.org/officeDocument/2006/relationships/hyperlink" Target="http://www.samospas.ru/cat/ognetushiteli" TargetMode="External"/><Relationship Id="rId17" Type="http://schemas.openxmlformats.org/officeDocument/2006/relationships/hyperlink" Target="http://www.samospas.ru/cat/ognetushiteli" TargetMode="External"/><Relationship Id="rId25" Type="http://schemas.openxmlformats.org/officeDocument/2006/relationships/hyperlink" Target="http://www.fire-service.ru/powd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ospas.ru/cat/ognetushiteli" TargetMode="External"/><Relationship Id="rId20" Type="http://schemas.openxmlformats.org/officeDocument/2006/relationships/hyperlink" Target="http://www.samospas.ru/cat/ognetushiteli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ospas.ru/cat/ognetushiteli" TargetMode="External"/><Relationship Id="rId24" Type="http://schemas.openxmlformats.org/officeDocument/2006/relationships/hyperlink" Target="http://www.samospas.ru/cat/ognetushitel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mospas.ru/cat/ognetushiteli" TargetMode="External"/><Relationship Id="rId23" Type="http://schemas.openxmlformats.org/officeDocument/2006/relationships/hyperlink" Target="http://www.samospas.ru/cat/ognetushiteli" TargetMode="External"/><Relationship Id="rId28" Type="http://schemas.openxmlformats.org/officeDocument/2006/relationships/hyperlink" Target="http://www.fire-service.ru/powder.html" TargetMode="External"/><Relationship Id="rId10" Type="http://schemas.openxmlformats.org/officeDocument/2006/relationships/hyperlink" Target="http://www.samospas.ru/cat/ognetushiteli" TargetMode="External"/><Relationship Id="rId19" Type="http://schemas.openxmlformats.org/officeDocument/2006/relationships/hyperlink" Target="http://www.samospas.ru/cat/ognetushitel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mospas.ru/cat/ognetushiteli" TargetMode="External"/><Relationship Id="rId14" Type="http://schemas.openxmlformats.org/officeDocument/2006/relationships/hyperlink" Target="http://www.samospas.ru/cat/ognetushiteli" TargetMode="External"/><Relationship Id="rId22" Type="http://schemas.openxmlformats.org/officeDocument/2006/relationships/hyperlink" Target="http://www.samospas.ru/cat/ognetushiteli" TargetMode="External"/><Relationship Id="rId27" Type="http://schemas.openxmlformats.org/officeDocument/2006/relationships/hyperlink" Target="http://www.fire-service.ru/self-working.htm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17225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2</cp:revision>
  <cp:lastPrinted>2017-03-16T13:52:00Z</cp:lastPrinted>
  <dcterms:created xsi:type="dcterms:W3CDTF">2017-03-17T06:38:00Z</dcterms:created>
  <dcterms:modified xsi:type="dcterms:W3CDTF">2017-03-17T06:38:00Z</dcterms:modified>
</cp:coreProperties>
</file>