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C8" w:rsidRDefault="002759C8" w:rsidP="002759C8">
      <w:pPr>
        <w:shd w:val="clear" w:color="auto" w:fill="FFFFFF"/>
        <w:ind w:left="36"/>
        <w:jc w:val="center"/>
      </w:pPr>
      <w:r>
        <w:rPr>
          <w:rFonts w:eastAsia="Times New Roman"/>
          <w:b/>
          <w:bCs/>
          <w:sz w:val="24"/>
          <w:szCs w:val="24"/>
        </w:rPr>
        <w:t>Уважаемые профессионалы и специалисты!</w:t>
      </w:r>
    </w:p>
    <w:p w:rsidR="002759C8" w:rsidRDefault="002759C8" w:rsidP="002759C8">
      <w:pPr>
        <w:shd w:val="clear" w:color="auto" w:fill="FFFFFF"/>
        <w:spacing w:before="119" w:line="284" w:lineRule="exact"/>
        <w:ind w:left="1102" w:right="922" w:firstLine="1944"/>
      </w:pPr>
      <w:r>
        <w:rPr>
          <w:rFonts w:eastAsia="Times New Roman"/>
          <w:b/>
          <w:bCs/>
          <w:sz w:val="24"/>
          <w:szCs w:val="24"/>
        </w:rPr>
        <w:t>Предлагаем Вашему вниманию учебник «</w:t>
      </w:r>
      <w:bookmarkStart w:id="0" w:name="_GoBack"/>
      <w:r>
        <w:rPr>
          <w:rFonts w:eastAsia="Times New Roman"/>
          <w:b/>
          <w:bCs/>
          <w:sz w:val="24"/>
          <w:szCs w:val="24"/>
        </w:rPr>
        <w:t xml:space="preserve">Машины и аппараты химических производств и </w:t>
      </w:r>
      <w:proofErr w:type="spellStart"/>
      <w:r>
        <w:rPr>
          <w:rFonts w:eastAsia="Times New Roman"/>
          <w:b/>
          <w:bCs/>
          <w:sz w:val="24"/>
          <w:szCs w:val="24"/>
        </w:rPr>
        <w:t>нефтегазопереработки</w:t>
      </w:r>
      <w:bookmarkEnd w:id="0"/>
      <w:proofErr w:type="spellEnd"/>
      <w:r>
        <w:rPr>
          <w:rFonts w:eastAsia="Times New Roman"/>
          <w:b/>
          <w:bCs/>
          <w:sz w:val="24"/>
          <w:szCs w:val="24"/>
        </w:rPr>
        <w:t>».</w:t>
      </w:r>
    </w:p>
    <w:p w:rsidR="002759C8" w:rsidRDefault="002759C8" w:rsidP="002759C8">
      <w:pPr>
        <w:shd w:val="clear" w:color="auto" w:fill="FFFFFF"/>
        <w:spacing w:before="112" w:line="288" w:lineRule="exact"/>
        <w:ind w:left="40" w:right="4" w:firstLine="392"/>
        <w:jc w:val="both"/>
      </w:pPr>
      <w:r>
        <w:rPr>
          <w:rFonts w:eastAsia="Times New Roman"/>
          <w:sz w:val="24"/>
          <w:szCs w:val="24"/>
        </w:rPr>
        <w:t>В апреле 2017 г. в издательстве научной литератур</w:t>
      </w:r>
      <w:proofErr w:type="gramStart"/>
      <w:r>
        <w:rPr>
          <w:rFonts w:eastAsia="Times New Roman"/>
          <w:sz w:val="24"/>
          <w:szCs w:val="24"/>
        </w:rPr>
        <w:t>ы ООО</w:t>
      </w:r>
      <w:proofErr w:type="gramEnd"/>
      <w:r>
        <w:rPr>
          <w:rFonts w:eastAsia="Times New Roman"/>
          <w:sz w:val="24"/>
          <w:szCs w:val="24"/>
        </w:rPr>
        <w:t xml:space="preserve"> «Ноосфера», вышел в свет учебник «Машины и аппараты химических производств и </w:t>
      </w:r>
      <w:proofErr w:type="spellStart"/>
      <w:r>
        <w:rPr>
          <w:rFonts w:eastAsia="Times New Roman"/>
          <w:sz w:val="24"/>
          <w:szCs w:val="24"/>
        </w:rPr>
        <w:t>нефтегазопереработки</w:t>
      </w:r>
      <w:proofErr w:type="spellEnd"/>
      <w:r>
        <w:rPr>
          <w:rFonts w:eastAsia="Times New Roman"/>
          <w:sz w:val="24"/>
          <w:szCs w:val="24"/>
        </w:rPr>
        <w:t>».</w:t>
      </w:r>
    </w:p>
    <w:p w:rsidR="002759C8" w:rsidRDefault="002759C8" w:rsidP="002759C8">
      <w:pPr>
        <w:shd w:val="clear" w:color="auto" w:fill="FFFFFF"/>
        <w:spacing w:line="284" w:lineRule="exact"/>
        <w:ind w:left="29" w:firstLine="385"/>
        <w:jc w:val="both"/>
      </w:pPr>
      <w:r>
        <w:rPr>
          <w:rFonts w:eastAsia="Times New Roman"/>
          <w:sz w:val="24"/>
          <w:szCs w:val="24"/>
        </w:rPr>
        <w:t xml:space="preserve">Учебник подготовлен группой преподавателей Московского политехнического университета (МИХМ-МГУИЭ), Дзержинского политехнического института Нижегородского государственного технического университета им. </w:t>
      </w:r>
      <w:proofErr w:type="spellStart"/>
      <w:r>
        <w:rPr>
          <w:rFonts w:eastAsia="Times New Roman"/>
          <w:sz w:val="24"/>
          <w:szCs w:val="24"/>
        </w:rPr>
        <w:t>Р.Е.Алексеева</w:t>
      </w:r>
      <w:proofErr w:type="spellEnd"/>
      <w:r>
        <w:rPr>
          <w:rFonts w:eastAsia="Times New Roman"/>
          <w:sz w:val="24"/>
          <w:szCs w:val="24"/>
        </w:rPr>
        <w:t xml:space="preserve"> и Тамбовского государственного технического уни</w:t>
      </w:r>
      <w:r>
        <w:rPr>
          <w:rFonts w:eastAsia="Times New Roman"/>
          <w:sz w:val="24"/>
          <w:szCs w:val="24"/>
        </w:rPr>
        <w:softHyphen/>
        <w:t>верситета под руководством проф. А.С. Тимонина.</w:t>
      </w:r>
    </w:p>
    <w:p w:rsidR="002759C8" w:rsidRDefault="002759C8" w:rsidP="002759C8">
      <w:pPr>
        <w:shd w:val="clear" w:color="auto" w:fill="FFFFFF"/>
        <w:spacing w:line="284" w:lineRule="exact"/>
        <w:ind w:left="25" w:right="14" w:firstLine="400"/>
        <w:jc w:val="both"/>
      </w:pPr>
      <w:r>
        <w:rPr>
          <w:rFonts w:eastAsia="Times New Roman"/>
          <w:sz w:val="24"/>
          <w:szCs w:val="24"/>
        </w:rPr>
        <w:t xml:space="preserve">Данный учебник существенно дополняет широко известный учебник И.И. </w:t>
      </w:r>
      <w:proofErr w:type="spellStart"/>
      <w:r>
        <w:rPr>
          <w:rFonts w:eastAsia="Times New Roman"/>
          <w:sz w:val="24"/>
          <w:szCs w:val="24"/>
        </w:rPr>
        <w:t>Поникарова</w:t>
      </w:r>
      <w:proofErr w:type="spellEnd"/>
      <w:r>
        <w:rPr>
          <w:rFonts w:eastAsia="Times New Roman"/>
          <w:sz w:val="24"/>
          <w:szCs w:val="24"/>
        </w:rPr>
        <w:t xml:space="preserve"> и М.Г. </w:t>
      </w:r>
      <w:proofErr w:type="spellStart"/>
      <w:r>
        <w:rPr>
          <w:rFonts w:eastAsia="Times New Roman"/>
          <w:sz w:val="24"/>
          <w:szCs w:val="24"/>
        </w:rPr>
        <w:t>Гайнуллина</w:t>
      </w:r>
      <w:proofErr w:type="spellEnd"/>
      <w:r>
        <w:rPr>
          <w:rFonts w:eastAsia="Times New Roman"/>
          <w:sz w:val="24"/>
          <w:szCs w:val="24"/>
        </w:rPr>
        <w:t xml:space="preserve"> «Машины и аппараты химических производств и </w:t>
      </w:r>
      <w:proofErr w:type="spellStart"/>
      <w:r>
        <w:rPr>
          <w:rFonts w:eastAsia="Times New Roman"/>
          <w:sz w:val="24"/>
          <w:szCs w:val="24"/>
        </w:rPr>
        <w:t>нефтегазопереработки</w:t>
      </w:r>
      <w:proofErr w:type="spellEnd"/>
      <w:r>
        <w:rPr>
          <w:rFonts w:eastAsia="Times New Roman"/>
          <w:sz w:val="24"/>
          <w:szCs w:val="24"/>
        </w:rPr>
        <w:t xml:space="preserve">» 2006 года выпуска. Авторский коллектив предпринял попытку несколько иного изложения материала, связанного с расчетом и конструированием машин и аппаратов химических производств и </w:t>
      </w:r>
      <w:proofErr w:type="spellStart"/>
      <w:r>
        <w:rPr>
          <w:rFonts w:eastAsia="Times New Roman"/>
          <w:sz w:val="24"/>
          <w:szCs w:val="24"/>
        </w:rPr>
        <w:t>нефте</w:t>
      </w:r>
      <w:r>
        <w:rPr>
          <w:rFonts w:eastAsia="Times New Roman"/>
          <w:sz w:val="24"/>
          <w:szCs w:val="24"/>
        </w:rPr>
        <w:softHyphen/>
        <w:t>газопереработки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gramStart"/>
      <w:r>
        <w:rPr>
          <w:rFonts w:eastAsia="Times New Roman"/>
          <w:sz w:val="24"/>
          <w:szCs w:val="24"/>
        </w:rPr>
        <w:t>Учитывая огромное многообразие химического оборудования, авторы посчитали целесообразным включить в состав учебника главы, отражающие последовательность разработки оборудования и приемы конструирования, основную элементную базу машин и аппаратов и их прочностные расчеты, а также динамические расчеты элементов машин, что является основой надежности при проектировании и безопасной эксплуатации машин и аппаратов химических про</w:t>
      </w:r>
      <w:r>
        <w:rPr>
          <w:rFonts w:eastAsia="Times New Roman"/>
          <w:sz w:val="24"/>
          <w:szCs w:val="24"/>
        </w:rPr>
        <w:softHyphen/>
        <w:t>изводств, а также оборудование для переработки пластмасс.</w:t>
      </w:r>
      <w:proofErr w:type="gramEnd"/>
    </w:p>
    <w:p w:rsidR="002759C8" w:rsidRDefault="002759C8" w:rsidP="002759C8">
      <w:pPr>
        <w:shd w:val="clear" w:color="auto" w:fill="FFFFFF"/>
        <w:spacing w:line="284" w:lineRule="exact"/>
        <w:ind w:left="18" w:right="18" w:firstLine="400"/>
        <w:jc w:val="both"/>
      </w:pPr>
      <w:r>
        <w:rPr>
          <w:rFonts w:eastAsia="Times New Roman"/>
          <w:sz w:val="24"/>
          <w:szCs w:val="24"/>
        </w:rPr>
        <w:t>Для полного понимания сущности происходящих процессов в машине или аппарате в данном учебнике дается краткая характеристика протекающих в оборудовании процессов, при этом свя</w:t>
      </w:r>
      <w:r>
        <w:rPr>
          <w:rFonts w:eastAsia="Times New Roman"/>
          <w:sz w:val="24"/>
          <w:szCs w:val="24"/>
        </w:rPr>
        <w:softHyphen/>
        <w:t>зываются параметры процесса с качеством, интенсивностью и производительностью работы обо</w:t>
      </w:r>
      <w:r>
        <w:rPr>
          <w:rFonts w:eastAsia="Times New Roman"/>
          <w:sz w:val="24"/>
          <w:szCs w:val="24"/>
        </w:rPr>
        <w:softHyphen/>
        <w:t>рудования. Учитывая, что основные конструктивные размеры оборудования в первую очередь связаны с технологическим расчетом машины или аппарата, в книге приведена последователь</w:t>
      </w:r>
      <w:r>
        <w:rPr>
          <w:rFonts w:eastAsia="Times New Roman"/>
          <w:sz w:val="24"/>
          <w:szCs w:val="24"/>
        </w:rPr>
        <w:softHyphen/>
        <w:t>ность технологических расчетов всех основных типов оборудования.</w:t>
      </w:r>
    </w:p>
    <w:p w:rsidR="002759C8" w:rsidRDefault="002759C8" w:rsidP="002759C8">
      <w:pPr>
        <w:shd w:val="clear" w:color="auto" w:fill="FFFFFF"/>
        <w:spacing w:line="284" w:lineRule="exact"/>
        <w:ind w:left="414"/>
      </w:pPr>
      <w:r>
        <w:rPr>
          <w:rFonts w:eastAsia="Times New Roman"/>
          <w:sz w:val="24"/>
          <w:szCs w:val="24"/>
        </w:rPr>
        <w:t>Учебник базируется на нормативно-правовой базе, действующей на начало 2017 года.</w:t>
      </w:r>
    </w:p>
    <w:p w:rsidR="002759C8" w:rsidRDefault="002759C8" w:rsidP="002759C8">
      <w:pPr>
        <w:shd w:val="clear" w:color="auto" w:fill="FFFFFF"/>
        <w:spacing w:line="284" w:lineRule="exact"/>
        <w:ind w:left="25" w:right="22" w:firstLine="392"/>
        <w:jc w:val="both"/>
      </w:pPr>
      <w:r>
        <w:rPr>
          <w:rFonts w:eastAsia="Times New Roman"/>
          <w:sz w:val="24"/>
          <w:szCs w:val="24"/>
        </w:rPr>
        <w:t>Учебник рассчитан на подготовку бакалавров, специалистов и магистров в соответствии с ФГОС третьего поколения по следующим направлениям:</w:t>
      </w:r>
    </w:p>
    <w:p w:rsidR="002759C8" w:rsidRDefault="002759C8" w:rsidP="002759C8">
      <w:pPr>
        <w:shd w:val="clear" w:color="auto" w:fill="FFFFFF"/>
        <w:tabs>
          <w:tab w:val="left" w:pos="1436"/>
        </w:tabs>
        <w:spacing w:line="284" w:lineRule="exact"/>
        <w:ind w:left="418" w:right="18" w:firstLine="425"/>
        <w:jc w:val="both"/>
      </w:pPr>
      <w:r>
        <w:rPr>
          <w:b/>
          <w:bCs/>
          <w:spacing w:val="-24"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Энерго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- и ресурсосберегающие процессы в химической технологии,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нефтехи</w:t>
      </w:r>
      <w:proofErr w:type="spellEnd"/>
      <w:r>
        <w:rPr>
          <w:rFonts w:eastAsia="Times New Roman"/>
          <w:b/>
          <w:bCs/>
          <w:sz w:val="24"/>
          <w:szCs w:val="24"/>
        </w:rPr>
        <w:softHyphen/>
      </w:r>
      <w:r>
        <w:rPr>
          <w:rFonts w:eastAsia="Times New Roman"/>
          <w:b/>
          <w:bCs/>
          <w:sz w:val="24"/>
          <w:szCs w:val="24"/>
        </w:rPr>
        <w:br/>
      </w:r>
      <w:proofErr w:type="spellStart"/>
      <w:r>
        <w:rPr>
          <w:rFonts w:eastAsia="Times New Roman"/>
          <w:b/>
          <w:bCs/>
          <w:sz w:val="24"/>
          <w:szCs w:val="24"/>
        </w:rPr>
        <w:t>мии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 и биотехнологии» </w:t>
      </w:r>
      <w:r>
        <w:rPr>
          <w:rFonts w:eastAsia="Times New Roman"/>
          <w:sz w:val="24"/>
          <w:szCs w:val="24"/>
        </w:rPr>
        <w:t>(профиль - «Машины и аппараты химических производств»);</w:t>
      </w:r>
    </w:p>
    <w:p w:rsidR="002759C8" w:rsidRDefault="002759C8" w:rsidP="002759C8">
      <w:pPr>
        <w:shd w:val="clear" w:color="auto" w:fill="FFFFFF"/>
        <w:tabs>
          <w:tab w:val="left" w:pos="1498"/>
        </w:tabs>
        <w:spacing w:line="284" w:lineRule="exact"/>
        <w:ind w:left="410" w:right="25" w:firstLine="403"/>
        <w:jc w:val="both"/>
      </w:pPr>
      <w:r>
        <w:rPr>
          <w:spacing w:val="-10"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«Технологические машины и оборудование» </w:t>
      </w:r>
      <w:r>
        <w:rPr>
          <w:rFonts w:eastAsia="Times New Roman"/>
          <w:sz w:val="24"/>
          <w:szCs w:val="24"/>
        </w:rPr>
        <w:t xml:space="preserve">(профиль - «Технологическое </w:t>
      </w:r>
      <w:proofErr w:type="gramStart"/>
      <w:r>
        <w:rPr>
          <w:rFonts w:eastAsia="Times New Roman"/>
          <w:sz w:val="24"/>
          <w:szCs w:val="24"/>
        </w:rPr>
        <w:t>обо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рудование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химических и нефтехимических производств»);</w:t>
      </w:r>
    </w:p>
    <w:p w:rsidR="002759C8" w:rsidRDefault="002759C8" w:rsidP="002759C8">
      <w:pPr>
        <w:shd w:val="clear" w:color="auto" w:fill="FFFFFF"/>
        <w:tabs>
          <w:tab w:val="left" w:pos="1433"/>
        </w:tabs>
        <w:spacing w:line="284" w:lineRule="exact"/>
        <w:ind w:left="410" w:right="29" w:firstLine="407"/>
        <w:jc w:val="both"/>
      </w:pPr>
      <w:r>
        <w:rPr>
          <w:spacing w:val="-12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 xml:space="preserve">«Проектирование технологических машин и комплексов» </w:t>
      </w:r>
      <w:r>
        <w:rPr>
          <w:rFonts w:eastAsia="Times New Roman"/>
          <w:sz w:val="24"/>
          <w:szCs w:val="24"/>
        </w:rPr>
        <w:t>(профиль - «</w:t>
      </w:r>
      <w:proofErr w:type="spellStart"/>
      <w:proofErr w:type="gramStart"/>
      <w:r>
        <w:rPr>
          <w:rFonts w:eastAsia="Times New Roman"/>
          <w:sz w:val="24"/>
          <w:szCs w:val="24"/>
        </w:rPr>
        <w:t>Проекти</w:t>
      </w:r>
      <w:proofErr w:type="spellEnd"/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рование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технологических машин и комплексов химических и нефтехимических производств»).</w:t>
      </w:r>
      <w:r>
        <w:rPr>
          <w:rFonts w:eastAsia="Times New Roman"/>
          <w:sz w:val="24"/>
          <w:szCs w:val="24"/>
        </w:rPr>
        <w:br/>
        <w:t>Кроме того, учебник будет весьма полезен при подготовке специалистов высшего образования</w:t>
      </w:r>
    </w:p>
    <w:p w:rsidR="002759C8" w:rsidRDefault="002759C8" w:rsidP="002759C8">
      <w:pPr>
        <w:shd w:val="clear" w:color="auto" w:fill="FFFFFF"/>
        <w:spacing w:line="284" w:lineRule="exact"/>
        <w:ind w:left="14" w:right="32"/>
        <w:jc w:val="both"/>
      </w:pPr>
      <w:r>
        <w:rPr>
          <w:rFonts w:eastAsia="Times New Roman"/>
          <w:sz w:val="24"/>
          <w:szCs w:val="24"/>
        </w:rPr>
        <w:t xml:space="preserve">по направлению </w:t>
      </w: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Техносферная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безопасность» </w:t>
      </w:r>
      <w:r>
        <w:rPr>
          <w:rFonts w:eastAsia="Times New Roman"/>
          <w:sz w:val="24"/>
          <w:szCs w:val="24"/>
        </w:rPr>
        <w:t>(профил</w:t>
      </w:r>
      <w:proofErr w:type="gramStart"/>
      <w:r>
        <w:rPr>
          <w:rFonts w:eastAsia="Times New Roman"/>
          <w:sz w:val="24"/>
          <w:szCs w:val="24"/>
        </w:rPr>
        <w:t>и-</w:t>
      </w:r>
      <w:proofErr w:type="gramEnd"/>
      <w:r>
        <w:rPr>
          <w:rFonts w:eastAsia="Times New Roman"/>
          <w:sz w:val="24"/>
          <w:szCs w:val="24"/>
        </w:rPr>
        <w:t xml:space="preserve"> «Безопасность технологических про</w:t>
      </w:r>
      <w:r>
        <w:rPr>
          <w:rFonts w:eastAsia="Times New Roman"/>
          <w:sz w:val="24"/>
          <w:szCs w:val="24"/>
        </w:rPr>
        <w:softHyphen/>
        <w:t>цессов и производств» и «Инженерная защита окружающей среды»).</w:t>
      </w:r>
    </w:p>
    <w:p w:rsidR="002759C8" w:rsidRDefault="002759C8" w:rsidP="002759C8">
      <w:pPr>
        <w:shd w:val="clear" w:color="auto" w:fill="FFFFFF"/>
        <w:spacing w:line="284" w:lineRule="exact"/>
        <w:ind w:right="32" w:firstLine="403"/>
        <w:jc w:val="both"/>
      </w:pPr>
      <w:r>
        <w:rPr>
          <w:rFonts w:eastAsia="Times New Roman"/>
          <w:sz w:val="24"/>
          <w:szCs w:val="24"/>
        </w:rPr>
        <w:t xml:space="preserve">Учебник может быть весьма полезным научным работникам и специалистам, занимающимся разработкой и проектированием химического оборудования и оборудования </w:t>
      </w:r>
      <w:proofErr w:type="spellStart"/>
      <w:r>
        <w:rPr>
          <w:rFonts w:eastAsia="Times New Roman"/>
          <w:sz w:val="24"/>
          <w:szCs w:val="24"/>
        </w:rPr>
        <w:t>нефтегазопереработ</w:t>
      </w:r>
      <w:r>
        <w:rPr>
          <w:rFonts w:eastAsia="Times New Roman"/>
          <w:sz w:val="24"/>
          <w:szCs w:val="24"/>
        </w:rPr>
        <w:softHyphen/>
        <w:t>ки</w:t>
      </w:r>
      <w:proofErr w:type="spellEnd"/>
      <w:r>
        <w:rPr>
          <w:rFonts w:eastAsia="Times New Roman"/>
          <w:sz w:val="24"/>
          <w:szCs w:val="24"/>
        </w:rPr>
        <w:t>, а также на курсах повышения квалификации работников высшего и среднего звена предприя</w:t>
      </w:r>
      <w:r>
        <w:rPr>
          <w:rFonts w:eastAsia="Times New Roman"/>
          <w:sz w:val="24"/>
          <w:szCs w:val="24"/>
        </w:rPr>
        <w:softHyphen/>
        <w:t>тий и организаций химической, нефтехимической и нефтегазоперерабатывающей промышленно</w:t>
      </w:r>
      <w:r>
        <w:rPr>
          <w:rFonts w:eastAsia="Times New Roman"/>
          <w:sz w:val="24"/>
          <w:szCs w:val="24"/>
        </w:rPr>
        <w:softHyphen/>
        <w:t xml:space="preserve">сти, </w:t>
      </w:r>
      <w:r>
        <w:rPr>
          <w:rFonts w:eastAsia="Times New Roman"/>
          <w:b/>
          <w:bCs/>
          <w:sz w:val="24"/>
          <w:szCs w:val="24"/>
        </w:rPr>
        <w:t>студентам и преподавателям профильных техникумов и колледжей.</w:t>
      </w:r>
    </w:p>
    <w:p w:rsidR="002759C8" w:rsidRDefault="002759C8" w:rsidP="002759C8">
      <w:pPr>
        <w:shd w:val="clear" w:color="auto" w:fill="FFFFFF"/>
        <w:spacing w:line="284" w:lineRule="exact"/>
        <w:ind w:left="11" w:right="43" w:firstLine="389"/>
        <w:jc w:val="both"/>
      </w:pPr>
      <w:r>
        <w:rPr>
          <w:rFonts w:eastAsia="Times New Roman"/>
          <w:sz w:val="24"/>
          <w:szCs w:val="24"/>
        </w:rPr>
        <w:t xml:space="preserve">Выходные данные учебника: объем 77 уч.-изд. л., твердый переплет </w:t>
      </w:r>
      <w:proofErr w:type="spellStart"/>
      <w:r>
        <w:rPr>
          <w:rFonts w:eastAsia="Times New Roman"/>
          <w:sz w:val="24"/>
          <w:szCs w:val="24"/>
          <w:lang w:val="en-US"/>
        </w:rPr>
        <w:t>Balacron</w:t>
      </w:r>
      <w:proofErr w:type="spellEnd"/>
      <w:r w:rsidRPr="00BF37B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тиснением, формат 70x100 1/16 (175 х 245 мм). Количество страниц: 948.</w:t>
      </w:r>
    </w:p>
    <w:p w:rsidR="002759C8" w:rsidRDefault="002759C8" w:rsidP="002759C8">
      <w:pPr>
        <w:shd w:val="clear" w:color="auto" w:fill="FFFFFF"/>
        <w:spacing w:before="79" w:line="284" w:lineRule="exact"/>
        <w:ind w:left="7" w:right="40" w:firstLine="396"/>
        <w:jc w:val="both"/>
      </w:pPr>
      <w:r>
        <w:rPr>
          <w:rFonts w:eastAsia="Times New Roman"/>
          <w:sz w:val="24"/>
          <w:szCs w:val="24"/>
        </w:rPr>
        <w:t>Эксклюзивные авторские права на справочник принадлежат авторскому коллективу. Эксклю</w:t>
      </w:r>
      <w:r>
        <w:rPr>
          <w:rFonts w:eastAsia="Times New Roman"/>
          <w:sz w:val="24"/>
          <w:szCs w:val="24"/>
        </w:rPr>
        <w:softHyphen/>
        <w:t>зивным правом на распространение справочника обладает только издательств</w:t>
      </w:r>
      <w:proofErr w:type="gramStart"/>
      <w:r>
        <w:rPr>
          <w:rFonts w:eastAsia="Times New Roman"/>
          <w:sz w:val="24"/>
          <w:szCs w:val="24"/>
        </w:rPr>
        <w:t>о ООО</w:t>
      </w:r>
      <w:proofErr w:type="gramEnd"/>
      <w:r>
        <w:rPr>
          <w:rFonts w:eastAsia="Times New Roman"/>
          <w:sz w:val="24"/>
          <w:szCs w:val="24"/>
        </w:rPr>
        <w:t xml:space="preserve"> «Ноосфера».</w:t>
      </w:r>
    </w:p>
    <w:p w:rsidR="002759C8" w:rsidRDefault="002759C8" w:rsidP="002759C8">
      <w:pPr>
        <w:shd w:val="clear" w:color="auto" w:fill="FFFFFF"/>
        <w:spacing w:before="72" w:line="284" w:lineRule="exact"/>
        <w:ind w:left="4" w:right="43" w:firstLine="400"/>
        <w:jc w:val="both"/>
      </w:pPr>
      <w:r>
        <w:rPr>
          <w:rFonts w:eastAsia="Times New Roman"/>
          <w:sz w:val="24"/>
          <w:szCs w:val="24"/>
        </w:rPr>
        <w:t xml:space="preserve">Стоимость одного экземпляра книги, включая НДС и доставку, составляет </w:t>
      </w:r>
      <w:r>
        <w:rPr>
          <w:rFonts w:eastAsia="Times New Roman"/>
          <w:sz w:val="24"/>
          <w:szCs w:val="24"/>
          <w:u w:val="single"/>
        </w:rPr>
        <w:t xml:space="preserve">2 </w:t>
      </w:r>
      <w:r>
        <w:rPr>
          <w:rFonts w:eastAsia="Times New Roman"/>
          <w:b/>
          <w:bCs/>
          <w:sz w:val="24"/>
          <w:szCs w:val="24"/>
          <w:u w:val="single"/>
        </w:rPr>
        <w:t xml:space="preserve">100 </w:t>
      </w:r>
      <w:r>
        <w:rPr>
          <w:rFonts w:eastAsia="Times New Roman"/>
          <w:sz w:val="24"/>
          <w:szCs w:val="24"/>
          <w:u w:val="single"/>
        </w:rPr>
        <w:t>рублей</w:t>
      </w:r>
      <w:r>
        <w:rPr>
          <w:rFonts w:eastAsia="Times New Roman"/>
          <w:sz w:val="24"/>
          <w:szCs w:val="24"/>
        </w:rPr>
        <w:t>. Воз</w:t>
      </w:r>
      <w:r>
        <w:rPr>
          <w:rFonts w:eastAsia="Times New Roman"/>
          <w:sz w:val="24"/>
          <w:szCs w:val="24"/>
        </w:rPr>
        <w:softHyphen/>
        <w:t>можна оплата заказа после получения книги. При отправке, к книгам прилагаются все необходи</w:t>
      </w:r>
      <w:r>
        <w:rPr>
          <w:rFonts w:eastAsia="Times New Roman"/>
          <w:sz w:val="24"/>
          <w:szCs w:val="24"/>
        </w:rPr>
        <w:softHyphen/>
        <w:t>мые бухгалтерские документы.</w:t>
      </w:r>
    </w:p>
    <w:p w:rsidR="002759C8" w:rsidRDefault="002759C8" w:rsidP="002759C8">
      <w:pPr>
        <w:shd w:val="clear" w:color="auto" w:fill="FFFFFF"/>
        <w:spacing w:before="76" w:line="284" w:lineRule="exact"/>
        <w:ind w:left="400"/>
      </w:pPr>
      <w:r>
        <w:rPr>
          <w:rFonts w:eastAsia="Times New Roman"/>
          <w:sz w:val="24"/>
          <w:szCs w:val="24"/>
          <w:u w:val="single"/>
        </w:rPr>
        <w:t>Заказать книгу можно в издательстве «Ноосфера»:</w:t>
      </w:r>
    </w:p>
    <w:p w:rsidR="002759C8" w:rsidRDefault="002759C8" w:rsidP="002759C8">
      <w:pPr>
        <w:shd w:val="clear" w:color="auto" w:fill="FFFFFF"/>
        <w:tabs>
          <w:tab w:val="left" w:pos="5659"/>
        </w:tabs>
        <w:spacing w:before="4" w:line="284" w:lineRule="exact"/>
        <w:ind w:left="392"/>
      </w:pPr>
      <w:r>
        <w:rPr>
          <w:rFonts w:eastAsia="Times New Roman"/>
          <w:sz w:val="24"/>
          <w:szCs w:val="24"/>
        </w:rPr>
        <w:t>телефон: (4842) 547-107;   8-910-910-0290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  <w:lang w:val="en-US"/>
        </w:rPr>
        <w:t>E</w:t>
      </w:r>
      <w:r w:rsidRPr="00BF37B0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mail</w:t>
      </w:r>
      <w:r w:rsidRPr="00BF37B0">
        <w:rPr>
          <w:rFonts w:eastAsia="Times New Roman"/>
          <w:sz w:val="24"/>
          <w:szCs w:val="24"/>
        </w:rPr>
        <w:t xml:space="preserve">: </w:t>
      </w:r>
      <w:hyperlink r:id="rId5" w:history="1">
        <w:r>
          <w:rPr>
            <w:rFonts w:eastAsia="Times New Roman"/>
            <w:sz w:val="24"/>
            <w:szCs w:val="24"/>
            <w:u w:val="single"/>
            <w:lang w:val="en-US"/>
          </w:rPr>
          <w:t>romario</w:t>
        </w:r>
        <w:r w:rsidRPr="00BF37B0">
          <w:rPr>
            <w:rFonts w:eastAsia="Times New Roman"/>
            <w:sz w:val="24"/>
            <w:szCs w:val="24"/>
            <w:u w:val="single"/>
          </w:rPr>
          <w:t>@</w:t>
        </w:r>
        <w:r>
          <w:rPr>
            <w:rFonts w:eastAsia="Times New Roman"/>
            <w:sz w:val="24"/>
            <w:szCs w:val="24"/>
            <w:u w:val="single"/>
            <w:lang w:val="en-US"/>
          </w:rPr>
          <w:t>kaluga</w:t>
        </w:r>
        <w:r w:rsidRPr="00BF37B0">
          <w:rPr>
            <w:rFonts w:eastAsia="Times New Roman"/>
            <w:sz w:val="24"/>
            <w:szCs w:val="24"/>
            <w:u w:val="single"/>
          </w:rPr>
          <w:t>.</w:t>
        </w:r>
        <w:proofErr w:type="spellStart"/>
        <w:r>
          <w:rPr>
            <w:rFonts w:eastAsia="Times New Roman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759C8" w:rsidRDefault="002759C8" w:rsidP="002759C8">
      <w:pPr>
        <w:shd w:val="clear" w:color="auto" w:fill="FFFFFF"/>
        <w:spacing w:line="284" w:lineRule="exact"/>
        <w:ind w:left="396"/>
      </w:pPr>
      <w:r>
        <w:rPr>
          <w:rFonts w:eastAsia="Times New Roman"/>
          <w:sz w:val="24"/>
          <w:szCs w:val="24"/>
        </w:rPr>
        <w:t xml:space="preserve">Почтовый адрес: 248000, </w:t>
      </w:r>
      <w:proofErr w:type="spellStart"/>
      <w:r>
        <w:rPr>
          <w:rFonts w:eastAsia="Times New Roman"/>
          <w:sz w:val="24"/>
          <w:szCs w:val="24"/>
        </w:rPr>
        <w:t>г</w:t>
      </w:r>
      <w:proofErr w:type="gramStart"/>
      <w:r>
        <w:rPr>
          <w:rFonts w:eastAsia="Times New Roman"/>
          <w:sz w:val="24"/>
          <w:szCs w:val="24"/>
        </w:rPr>
        <w:t>.К</w:t>
      </w:r>
      <w:proofErr w:type="gramEnd"/>
      <w:r>
        <w:rPr>
          <w:rFonts w:eastAsia="Times New Roman"/>
          <w:sz w:val="24"/>
          <w:szCs w:val="24"/>
        </w:rPr>
        <w:t>алуга</w:t>
      </w:r>
      <w:proofErr w:type="spellEnd"/>
      <w:r>
        <w:rPr>
          <w:rFonts w:eastAsia="Times New Roman"/>
          <w:sz w:val="24"/>
          <w:szCs w:val="24"/>
        </w:rPr>
        <w:t>, ул. Гагарина, 6А/47, Издательство «Ноосфера»</w:t>
      </w:r>
    </w:p>
    <w:p w:rsidR="002759C8" w:rsidRDefault="002759C8" w:rsidP="002759C8">
      <w:pPr>
        <w:shd w:val="clear" w:color="auto" w:fill="FFFFFF"/>
        <w:spacing w:before="90"/>
        <w:ind w:left="400"/>
      </w:pPr>
      <w:r>
        <w:rPr>
          <w:rFonts w:eastAsia="Times New Roman"/>
          <w:sz w:val="24"/>
          <w:szCs w:val="24"/>
          <w:u w:val="single"/>
        </w:rPr>
        <w:t>Связаться с автором можно по телефону</w:t>
      </w:r>
      <w:r>
        <w:rPr>
          <w:rFonts w:eastAsia="Times New Roman"/>
          <w:sz w:val="24"/>
          <w:szCs w:val="24"/>
        </w:rPr>
        <w:t>: 8-916-504-08-42   Тимонин Александр Семенович</w:t>
      </w:r>
    </w:p>
    <w:p w:rsidR="00326ED8" w:rsidRDefault="00326ED8"/>
    <w:sectPr w:rsidR="00326ED8" w:rsidSect="00426258">
      <w:pgSz w:w="11906" w:h="16838"/>
      <w:pgMar w:top="357" w:right="499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58"/>
    <w:rsid w:val="002759C8"/>
    <w:rsid w:val="00326ED8"/>
    <w:rsid w:val="0042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rio@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2</cp:revision>
  <dcterms:created xsi:type="dcterms:W3CDTF">2017-05-31T12:12:00Z</dcterms:created>
  <dcterms:modified xsi:type="dcterms:W3CDTF">2017-05-31T12:12:00Z</dcterms:modified>
</cp:coreProperties>
</file>