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A7" w:rsidRDefault="00700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кафедра неорганической химии</w:t>
      </w:r>
      <w:bookmarkStart w:id="0" w:name="_GoBack"/>
      <w:bookmarkEnd w:id="0"/>
    </w:p>
    <w:p w:rsidR="00A26CA7" w:rsidRDefault="0070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26CA7" w:rsidRDefault="00700258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основных образовательных программ высшего образования </w:t>
      </w:r>
    </w:p>
    <w:tbl>
      <w:tblPr>
        <w:tblStyle w:val="51"/>
        <w:tblW w:w="14288" w:type="dxa"/>
        <w:tblInd w:w="46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1"/>
        <w:gridCol w:w="1135"/>
        <w:gridCol w:w="1794"/>
        <w:gridCol w:w="3352"/>
        <w:gridCol w:w="3646"/>
        <w:gridCol w:w="3550"/>
      </w:tblGrid>
      <w:tr w:rsidR="00A26CA7">
        <w:tc>
          <w:tcPr>
            <w:tcW w:w="14288" w:type="dxa"/>
            <w:gridSpan w:val="6"/>
            <w:shd w:val="clear" w:color="auto" w:fill="auto"/>
            <w:tcMar>
              <w:left w:w="103" w:type="dxa"/>
            </w:tcMar>
          </w:tcPr>
          <w:p w:rsidR="00A26CA7" w:rsidRDefault="00700258">
            <w:pPr>
              <w:tabs>
                <w:tab w:val="left" w:pos="0"/>
              </w:tabs>
              <w:spacing w:after="0" w:line="240" w:lineRule="auto"/>
              <w:ind w:left="-284" w:firstLine="284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– программ бакалавриата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08.03.01 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Строительство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09.03.01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Информатика и вычислительная техника;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09.03.02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26CA7">
        <w:trPr>
          <w:trHeight w:val="339"/>
        </w:trPr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12.03.04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Биотехнические системы и технологии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13.03.01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A26CA7">
        <w:trPr>
          <w:trHeight w:val="329"/>
        </w:trPr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13.03.02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14.03.01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15.03.02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16.03.03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18.03.01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Химическая технология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18.03.02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19.03.01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Биотехнология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19.03.02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Продукты питания из растительного сырья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19.03.03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Продукты питания животного происхождения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19.03.04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20.03.01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Техносферная безопасность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21.03.01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Нефтегазовое дело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22.03.01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27.03.01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27.03.03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Системный анализ и управление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27.03.04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Управление в технических системах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28.03.02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Наноинженерия</w:t>
            </w:r>
            <w:proofErr w:type="spellEnd"/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29.03.01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29.03.02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Технология и проектирование текстильных изделий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29.03.05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38.03.07 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Товароведение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43.03.01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Сервис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44.03.04  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A26CA7">
        <w:tc>
          <w:tcPr>
            <w:tcW w:w="14288" w:type="dxa"/>
            <w:gridSpan w:val="6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программы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18.05.01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Химическая технология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энергонасыщенных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материалов и изделий</w:t>
            </w:r>
          </w:p>
        </w:tc>
      </w:tr>
      <w:tr w:rsidR="00A26CA7">
        <w:tc>
          <w:tcPr>
            <w:tcW w:w="14288" w:type="dxa"/>
            <w:gridSpan w:val="6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программ магистратуры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18.04.01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Химическая технология</w:t>
            </w:r>
          </w:p>
        </w:tc>
      </w:tr>
      <w:tr w:rsidR="00A26CA7">
        <w:tc>
          <w:tcPr>
            <w:tcW w:w="1946" w:type="dxa"/>
            <w:gridSpan w:val="2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18.04.02</w:t>
            </w:r>
          </w:p>
        </w:tc>
        <w:tc>
          <w:tcPr>
            <w:tcW w:w="12342" w:type="dxa"/>
            <w:gridSpan w:val="4"/>
            <w:shd w:val="clear" w:color="auto" w:fill="auto"/>
            <w:tcMar>
              <w:left w:w="103" w:type="dxa"/>
            </w:tcMar>
          </w:tcPr>
          <w:p w:rsidR="00A26CA7" w:rsidRDefault="007002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Энер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и ресурсосберегающие процессы в химической технологии, нефтехимии и биотехнологии</w:t>
            </w:r>
          </w:p>
        </w:tc>
      </w:tr>
      <w:tr w:rsidR="00A26CA7" w:rsidTr="00700258">
        <w:tc>
          <w:tcPr>
            <w:tcW w:w="19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CA7" w:rsidRDefault="00A26CA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34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CA7" w:rsidRDefault="00A26CA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26CA7" w:rsidRPr="00700258" w:rsidTr="007002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00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A26CA7" w:rsidRPr="00700258" w:rsidRDefault="00700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26CA7" w:rsidRPr="00700258" w:rsidTr="00700258">
        <w:trPr>
          <w:trHeight w:val="4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Химия, Неорганическая химия, Общая и неорганическая химия, Дополнительные главы неорганической химии. Химия элементов, Основы неорганической химии, Основы приготовления проб и растворов различной концентрации, Квантово-химическое моделирование наноструктур, Квантово-химические методы исследования и реакционной способности химических соединений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19" w:rsidRDefault="00C54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420029, Республика Татарстан,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Сибирский тракт, д.12</w:t>
            </w:r>
          </w:p>
          <w:p w:rsidR="00A26CA7" w:rsidRPr="00700258" w:rsidRDefault="00C54D19" w:rsidP="00C5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екционная аудитория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258"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Д-206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Парты, доска настенная учебная, экран настенный, проектор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Mitsubishi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XD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6000, ноутбук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Acer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Aspire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3000.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XP, 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Office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2003 -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DreamSpark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28.07.2016 № Tr000098912 ПО </w:t>
            </w:r>
            <w:proofErr w:type="gram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подписке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DreamSpark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_DdeLink__18981_4251578333"/>
            <w:bookmarkEnd w:id="1"/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LibreOffice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GNU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General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PublicL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icense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лицензия на свободное программное обеспечение</w:t>
            </w:r>
          </w:p>
        </w:tc>
      </w:tr>
      <w:tr w:rsidR="00A26CA7" w:rsidRPr="00700258" w:rsidTr="00700258">
        <w:trPr>
          <w:trHeight w:val="4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Химия, Неорганическая химия, Общая и неорганическая химия, Дополнительные главы неорганической химии. Химия элементов, Основы неорганической химии, Основы приготовления проб и растворов различной концентрации,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19" w:rsidRDefault="00C54D19" w:rsidP="00C54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420029, Республика Татарстан,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Сибирский тракт, д.12</w:t>
            </w:r>
          </w:p>
          <w:p w:rsidR="00A26CA7" w:rsidRPr="00700258" w:rsidRDefault="00C54D19" w:rsidP="00C5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чебная лаборатория </w:t>
            </w:r>
            <w:r w:rsidR="00700258"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Д-207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Парты, вытяжные шкафы – (2 </w:t>
            </w:r>
            <w:proofErr w:type="spellStart"/>
            <w:proofErr w:type="gram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), шкафы для реактивов и посуды, столы лабораторные, оборудованные газовыми горелками и водоснабжением, шкаф сушильный, весы электронные «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SHiMADZU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UX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420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весы технические ВА-4М, рН-метр «Аквилон» рН-410, центрифуга ЦЛИ-2, колориметры, штативы лабораторные ПЭ-2710, баня комбинированная БКЛМ, стеклянная и фарфоровая химическая посуда, аппарат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Киппа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A2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A7" w:rsidRPr="00700258" w:rsidTr="00700258">
        <w:trPr>
          <w:trHeight w:val="40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Химия, Неорганическая химия, Общая и неорганическая химия, Дополнительные главы неорганической химии. Химия элементов, Основы неорганической химии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19" w:rsidRDefault="00C54D19" w:rsidP="00C54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420029, Республика Татарстан,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Сибирский тракт, д.12</w:t>
            </w:r>
          </w:p>
          <w:p w:rsidR="00A26CA7" w:rsidRPr="00700258" w:rsidRDefault="00C54D19" w:rsidP="00C5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чебная лаборатория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258"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Д-210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Парты, вытяжные шкафы – (1 </w:t>
            </w:r>
            <w:proofErr w:type="spellStart"/>
            <w:proofErr w:type="gram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шкаф сушильный, шкафы для реактивов и посуды, столы лабораторные, оборудованные газовыми горелками и водоснабжением, весы электронные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ACCULAB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VIC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-200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mg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весы технические ВА-4М, рН-метр «Аквилон» рН-410, центрифуга ЦЛИ-2, колориметры, штативы лабораторные ПЭ-2710, баня комбинированная БКЛМ, стеклянная и фарфоровая химическая посуда, аппарат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Киппа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A2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A7" w:rsidRPr="00700258" w:rsidTr="00700258">
        <w:trPr>
          <w:trHeight w:val="40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Химия, Неорганическая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химия, Общая и неорганическая химия, Дополнительные главы неорганической химии. Химия элементов, Основы неорганической химии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19" w:rsidRDefault="00C54D19" w:rsidP="00C54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420029, Республика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Татарстан,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Сибирский тракт, д.12</w:t>
            </w:r>
          </w:p>
          <w:p w:rsidR="00A26CA7" w:rsidRPr="00700258" w:rsidRDefault="00C54D19" w:rsidP="00C5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чебная лаборатория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258"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Д-213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Парты, вытяжные шкафы – (2 </w:t>
            </w:r>
            <w:proofErr w:type="spellStart"/>
            <w:proofErr w:type="gram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шкаф сушильный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SPT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-200, шкафы для реактивов и посуды, столы лабораторные, оборудованные газовыми горелками и водоснабжением, весы электронные ВЛТЭ-150, весы технические ВА-4М, рН-метр «Аквилон» рН-410, центрифуга ЦЛИ-2, колориметры, штативы лабораторные ПЭ-2710, баня комбинированная БКЛМ, стеклянная и фарфоровая химическая посуда, аппарат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Киппа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A2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A7" w:rsidRPr="00700258" w:rsidTr="00700258">
        <w:trPr>
          <w:trHeight w:val="40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Химия, Неорганическая химия, Общая и неорганическая химия, Дополнительные главы неорганической химии. Химия элементов, Основы неорганической химии, Техника подготовки химической посуды, приборов и лабораторного оборудования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19" w:rsidRDefault="00C54D19" w:rsidP="00C54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420029, Республика Татарстан,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Сибирский тракт, д.12</w:t>
            </w:r>
          </w:p>
          <w:p w:rsidR="00A26CA7" w:rsidRPr="00700258" w:rsidRDefault="00C54D19" w:rsidP="00C5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чебная лаборатория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258"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Д-218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Парты, вытяжные шкафы – (4 </w:t>
            </w:r>
            <w:proofErr w:type="spellStart"/>
            <w:proofErr w:type="gram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), шкаф сушильный ПЭ-4610, шкафы для реактивов и посуды, столы лабораторные, оборудованные газовыми горелками и водоснабжением, весы электронные «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SHiMADZU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UX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420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весы технические ВА-4М, рН-метр рН-150М,  колориметры, штативы лабораторные ПЭ-2710, баня комбинированная БКЛМ, стеклянная и фарфоровая химическая посуда, аппарат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Киппа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потенциостат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IPC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MF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термостат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источник питания Б5-49, источник питания Б5-45, мешалка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электрическая ПЭ6110, установка для электролиза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A2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A7" w:rsidRPr="00C54D19" w:rsidTr="00700258">
        <w:trPr>
          <w:trHeight w:val="40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Квантово-химическое моделирование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наноструктур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Современная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магнетохимия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многоядерных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нанокомплексов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переходных металлов, Основы кристаллохимии и теории симметрии, Физические методы исследований в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нанохимии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, Общая и неорганическая химия, Дополнительные главы неорганической химии. Химия элементов, Химия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19" w:rsidRDefault="00C54D19" w:rsidP="00C54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420029, Республика Татарстан,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Сибирский тракт, д.12</w:t>
            </w:r>
          </w:p>
          <w:p w:rsidR="00A26CA7" w:rsidRPr="00700258" w:rsidRDefault="00C54D19" w:rsidP="00C5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омпьютерный класс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258"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Д-217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рабочих мест на базе ПЭВМ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Phenom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955,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OpenSUSE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13.1 с установленным комплектом офисного и научного ПО, подключение к сети Интернет и кафедральному вычислительному кластеру.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OpenSuSE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13.1 и </w:t>
            </w:r>
            <w:proofErr w:type="gram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входящее в состав дистрибутива - GNU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General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PublicL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icense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лицензия на свободное программное обеспечение;</w:t>
            </w:r>
          </w:p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PTC Mathcad Education University Edition  -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26.12.2011 № 11/3019</w:t>
            </w:r>
          </w:p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Mathematica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Professional Version Educational -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09.09.2013 № ax036984/ni14014;</w:t>
            </w:r>
          </w:p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GaussianG09 -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22.12.2015  №15/2174/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 21.12.2015;</w:t>
            </w:r>
          </w:p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ChemCraft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—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30.11.2016  16/2199/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A26CA7" w:rsidRPr="00C54D19" w:rsidTr="00700258">
        <w:trPr>
          <w:trHeight w:val="40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Квантово-химическое моделирование наноструктур, Квантово-химические методы исследования и реакционной способности химических соединений, Общая и неорганическая химия, Дополнительные главы неорганической химии. Химия элементов, Химия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19" w:rsidRDefault="00C54D19" w:rsidP="00C54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420029, Республика Татарстан,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Сибирский тракт, д.12</w:t>
            </w:r>
          </w:p>
          <w:p w:rsidR="00A26CA7" w:rsidRPr="00700258" w:rsidRDefault="00C54D19" w:rsidP="00C5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омпьютерный класс </w:t>
            </w:r>
            <w:r w:rsidR="00700258"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Д-222а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рабочих мест на базе ПЭВМ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AMD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Phenom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955,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OpenSUSE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13.1 с установленным комплектом офисного и научного ПО, подключение к сети Интернет и кафедральному вычислительному кластеру.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OpenSuSE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13.1 и </w:t>
            </w:r>
            <w:proofErr w:type="gram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входящее в состав дистрибутива - GNU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General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PublicL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icense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лицензия на свободное программное обеспечение;</w:t>
            </w:r>
          </w:p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PTC Mathcad Education University Edition  -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26.12.2011 № 11/3019</w:t>
            </w:r>
          </w:p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Mathematica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Professional Version Educational -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09.09.2013 № ax036984/ni14014;</w:t>
            </w:r>
          </w:p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GaussianG09 -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22.12.2015  №15/2174/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 21.12.2015;</w:t>
            </w:r>
          </w:p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ChemCraft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—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30.11.2016 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16/2199/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A26CA7" w:rsidRPr="00700258" w:rsidTr="00700258">
        <w:trPr>
          <w:trHeight w:val="40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Химия, Неорганическая химия, Общая и неорганическая химия, Дополнительные главы неорганической химии, Химия элементов, Основы неорганической химии, Основы приготовления проб и растворов различной концентрации, Квантово-химическое моделирование наноструктур, Квантово-химические методы исследования и реакционной способности химических соединений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19" w:rsidRDefault="00C54D19" w:rsidP="00C54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420029, Республика Татарстан,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Сибирский тракт, д.12</w:t>
            </w:r>
          </w:p>
          <w:p w:rsidR="00A26CA7" w:rsidRPr="00700258" w:rsidRDefault="00C54D19" w:rsidP="00C5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екционная аудитория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258"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Д-232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Парты, доска настенная учебная, стол демонстрационный, комплект проекционного оборудования для аудитории тип №1.</w:t>
            </w:r>
          </w:p>
          <w:p w:rsidR="00A26CA7" w:rsidRPr="00700258" w:rsidRDefault="00A2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A26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A7" w:rsidRPr="00700258" w:rsidTr="00700258">
        <w:trPr>
          <w:trHeight w:val="40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практика, технологическая практика, научно-исследовательская практика, научно-исследовательская работа ч</w:t>
            </w:r>
            <w:proofErr w:type="gram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ч2, ч3, преддипломная практика.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D19" w:rsidRDefault="00C54D19" w:rsidP="00C54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420029, Республика Татарстан,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Сибирский тракт, д.12</w:t>
            </w:r>
          </w:p>
          <w:p w:rsidR="00A26CA7" w:rsidRPr="00700258" w:rsidRDefault="00C54D19" w:rsidP="00C5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аучно-исследовательская лаборатория магистрантов и аспирантов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258"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Д-224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Вытяжные шкафы, столы лабораторные, оборудованные газовыми горелками и водоснабжением, комплект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SBM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интерактивная доска и проектор, ПЭВМ, источник питания Б5-45, Б5-47, Б5-49 (2 шт.), программатор ПР-8, 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бипотенциостат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прецизионный рН-метр «Эксперт», прибор Н 307/1, тахометр ТЦ, кондиционер настенный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HAIER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шт.).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Windows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XP, 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Office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2003 -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DreamSpark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28.07.2016 № Tr000098912 ПО </w:t>
            </w:r>
            <w:proofErr w:type="gram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доступное</w:t>
            </w:r>
            <w:proofErr w:type="gram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подписке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DreamSpark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Lib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reOffice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GNU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General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PublicL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icense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лицензия на свободное программное обеспечение</w:t>
            </w:r>
          </w:p>
          <w:p w:rsidR="00A26CA7" w:rsidRPr="00700258" w:rsidRDefault="00700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для управления интерактивной доской, </w:t>
            </w:r>
            <w:proofErr w:type="spell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бипотенциостатом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proofErr w:type="gram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-метром — поставлялось вместе с </w:t>
            </w:r>
            <w:r w:rsidRPr="00700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оборудованием, по договору продажи.</w:t>
            </w:r>
          </w:p>
        </w:tc>
      </w:tr>
    </w:tbl>
    <w:p w:rsidR="00A26CA7" w:rsidRDefault="007002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A26CA7" w:rsidRDefault="00A26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C54D19" w:rsidRPr="00890A3F" w:rsidTr="00C54D19">
        <w:trPr>
          <w:trHeight w:val="435"/>
        </w:trPr>
        <w:tc>
          <w:tcPr>
            <w:tcW w:w="14884" w:type="dxa"/>
            <w:gridSpan w:val="3"/>
          </w:tcPr>
          <w:p w:rsidR="00C54D19" w:rsidRPr="00890A3F" w:rsidRDefault="00C54D19" w:rsidP="00BA412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54D19" w:rsidRPr="00890A3F" w:rsidTr="00C54D19">
        <w:trPr>
          <w:trHeight w:val="435"/>
        </w:trPr>
        <w:tc>
          <w:tcPr>
            <w:tcW w:w="2552" w:type="dxa"/>
          </w:tcPr>
          <w:p w:rsidR="00C54D19" w:rsidRPr="00890A3F" w:rsidRDefault="00C54D19" w:rsidP="00BA412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C54D19" w:rsidRPr="00890A3F" w:rsidRDefault="00C54D19" w:rsidP="00BA412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C54D19" w:rsidRPr="00890A3F" w:rsidRDefault="00C54D19" w:rsidP="00BA412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C54D19" w:rsidRPr="00890A3F" w:rsidTr="00C54D19">
        <w:trPr>
          <w:trHeight w:val="340"/>
        </w:trPr>
        <w:tc>
          <w:tcPr>
            <w:tcW w:w="2552" w:type="dxa"/>
          </w:tcPr>
          <w:p w:rsidR="00C54D19" w:rsidRPr="00890A3F" w:rsidRDefault="00C54D19" w:rsidP="00BA41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2" w:type="dxa"/>
          </w:tcPr>
          <w:p w:rsidR="00C54D19" w:rsidRPr="00661FFB" w:rsidRDefault="00C54D19" w:rsidP="00BA41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ЭБС издательства «Лань» раздел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«Информатика»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с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ООО «Издательство Лань»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№ ИП-12/65 от 24.12.2012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ЭБС «</w:t>
            </w:r>
            <w:proofErr w:type="spellStart"/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БиблиоТех</w:t>
            </w:r>
            <w:proofErr w:type="spellEnd"/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с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ООО «ИЗДАТЕЛЬСТВО ЮНИТИ-ДАНА»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№ ИП-12/120 от 21.11.2012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лектронны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издательства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Springer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№ Г03-70-12 от 20.12.2012 г.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ЭБС «РУКОНТ», 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Госконтракт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№ 22 с ООО «Центральный коллектор библиотек «БИБКОМ» от 24.04.2013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Научная Электронная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, Государственный контракт с ООО «РУНЭБ»</w:t>
            </w:r>
          </w:p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№ ИП-13/19 от 25.06.2013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Научная Электронная Библиотека</w:t>
            </w:r>
            <w:r w:rsidRPr="0094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с ООО «РУНЭБ» № 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-02-10/2014-1 от 10.12.2014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Информационно-аналитическая система 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, Лицензионный договор с ООО «Научная электронная библиотека»  № 296/2013 от 27.06.2013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Электронный справочник  «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», Договор  с ООО «Современные медиа технологии в образовании и культуре» № Я 155 от 29.07.2013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ИСС «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Техэксперт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», Договор с ООО «Алдан» № 233-4/19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лектронны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' 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Science</w:t>
            </w:r>
            <w:r w:rsidRPr="0066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с НП «НЭИКОН» № ИП-13/35 от 21.11.2013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цитирования 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SciVerse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, Государственный контракт НП «НЭИКОН» № ИП-12/06-03 от 27.06.2013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Реферативная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ВИНИТИ, Договор №13/33 от 17.10.2013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24. 12. 2012 по 23.12.2013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с 21.11.2012 по 21.11.2017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20.12.2012 по 19.12.2013</w:t>
            </w: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17.05.2013 по 17.05.2023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с 01.01.2013 по 31.12.2013  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1.01.2014 по 31.12. 2014 г.</w:t>
            </w: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01.08.2013 по 31.07.2014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01.08. 2013 до 31.07.2014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01.09. 2013 по 31.08.2014</w:t>
            </w:r>
          </w:p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2013 по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01.08.2013 по 31.07.2014</w:t>
            </w:r>
          </w:p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по 31.12 2014 с пролонгацией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19" w:rsidRPr="00890A3F" w:rsidTr="00C54D19">
        <w:trPr>
          <w:trHeight w:val="427"/>
        </w:trPr>
        <w:tc>
          <w:tcPr>
            <w:tcW w:w="2552" w:type="dxa"/>
          </w:tcPr>
          <w:p w:rsidR="00C54D19" w:rsidRPr="00890A3F" w:rsidRDefault="00C54D19" w:rsidP="00BA41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2" w:type="dxa"/>
          </w:tcPr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Электронный справочник  «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»,  Договор  с ООО «Современные медиа технологии в образовании и культуре» № ЧЯ 867 от 23.12 .2014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лектронны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' 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Science</w:t>
            </w:r>
            <w:r w:rsidRPr="0066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с НП «НЭИКОН» № ИП-13/35 от 21.11.2013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лектронн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' </w:t>
            </w:r>
            <w:r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Science</w:t>
            </w:r>
            <w:r w:rsidRPr="0066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с НП «НЭИКОН» № ИП-14/71 от 12.12.2014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ЭБС «</w:t>
            </w:r>
            <w:proofErr w:type="spellStart"/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БиблиоТех</w:t>
            </w:r>
            <w:proofErr w:type="spellEnd"/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с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ООО «ИЗДАТЕЛЬСТВО ЮНИТИ-ДАНА»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№ ИП-12/120 от 21.11.2012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ЭБС « 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», Договор с ООО «Электронное издательство ЮРАЙТ</w:t>
            </w:r>
            <w:r w:rsidRPr="00661FF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№ ИП-13/36  от 25.12.2013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БС « 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», Договор с ООО «Электронное издательство ЮРАЙТ</w:t>
            </w:r>
            <w:r w:rsidRPr="00661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№ ИП-14/711 от 26.12.2014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Научная Электронная Библиотека</w:t>
            </w:r>
            <w:r w:rsidRPr="0094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с ООО «РУНЭБ» № 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-02-10/2014-1 от 10.12.2014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Научная Электронная Библиотека</w:t>
            </w:r>
            <w:r w:rsidRPr="0094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с ООО «РУНЭБ» №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-07-04/2015-1 от 30.06 2015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Реферативная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ВИНИТИ, Договор №13/33 от 17.10.2013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ЭБС «РУКОНТ», 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Госконтракт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№ 22 с ООО «Центральный коллектор библиотек «БИБКОМ» от 24.04.2013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», Договор с ООО «Ай Пи Эр Медиа» № ИП-14/741  от 26.12.2014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№ ИП-14/731 от  26.12.2014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КнигаФонд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», Договор с ООО « Центр цифровой дистрибуции» №821/12-ЛВ-2014 от 25.12 2014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ИСС «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Техэксперт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, Договор с ЗАО «Кодекс» ИСС №165-436 (Корпоративный вариант) от 25.12 2014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ЭБС «ИВИС», Договор № 283-П с ООО «ИВИС» от 26.12 2014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Информационно-аналитическая система 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, Лицензионный договор с ООО «Научная электронная библиотека»  № 14/73 от 16.12 2014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цитирования 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SciVerse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, Государственный контракт НП «НЭИКОН» № ИП-14/72 от 23.12.2014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ЭБС ZNANIUM.COM, Договор с ООО «Научно-издательский центр ИНФРА-М" №1266эбс от 29.06.2015.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до 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2013 по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 по 31.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с 21.11.2012 по 21.11.2017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1.01.2014 по 31.12. 2014 г.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1.01.2015 по 31.12. 2015 г.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1.01.2014 по 31.12. 2014 г.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1.01.2015 по 31.12. 2015 г.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по 31.12 2014 с пролонгацией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17.05.2013 по 17.05.2023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с 11.01.2015 по 11.01.2017</w:t>
            </w:r>
          </w:p>
          <w:p w:rsidR="00C54D19" w:rsidRPr="00661FFB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01.01.2014 по 31.12 2016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25.12 2014 по 22.12 2016</w:t>
            </w: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01.01.2015 до 30.04.2015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01.01.2015 до 31.12 2015 г.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26.12.2014 г. по 28.12.2015</w:t>
            </w: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01.08.2014 по 31.07.2015</w:t>
            </w: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661FFB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01.07.2015 до 30.06.2016</w:t>
            </w:r>
          </w:p>
        </w:tc>
      </w:tr>
      <w:tr w:rsidR="00C54D19" w:rsidRPr="00890A3F" w:rsidTr="00C54D19">
        <w:trPr>
          <w:trHeight w:val="391"/>
        </w:trPr>
        <w:tc>
          <w:tcPr>
            <w:tcW w:w="2552" w:type="dxa"/>
          </w:tcPr>
          <w:p w:rsidR="00C54D19" w:rsidRPr="00B93CE4" w:rsidRDefault="00C54D19" w:rsidP="00BA41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2015/2016</w:t>
            </w:r>
          </w:p>
        </w:tc>
        <w:tc>
          <w:tcPr>
            <w:tcW w:w="8222" w:type="dxa"/>
          </w:tcPr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«Ай Пи Эр Медиа»  № ИП-14/741  от 26.12.2014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 № ИП-14/731от 26.12.2014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 № 15/6-1 от 29.06.2015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КнигаФонд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ООО» Центр цифровой дистрибуции» №821/12-ЛВ-2014 от 25.12 2014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с ЗАО «Кодекс» ИСС №165-436 (Корпоративный вариант) от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25.12 2014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«ИВИС», Договор № 283-П с ООО «ИВИС» от 26.12 2014 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БиблиоТех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«ИЗДАТЕЛЬСТВО ЮНИТИ-ДАНА» № ИП-12/120 от 21.11.2012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 «РУКОНТ», Договор с ООО «Центральный коллектор библиотек «БИБКОМ»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Госконтракт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№ 22 от 24.04.2013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«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«Электронное издательство ЮРАЙТ» № ИП-14/711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от 26.12.2014.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Научная Электронная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ООО «РУНЭБ» №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-07-04/2015-1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br/>
              <w:t>от 30.06 2015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Информационно-аналитическая система 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, Лицензионный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«Научная электронная библиотека»  № 14/73 от 16.12 2014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БД цитирования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SciVerse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Государственный контракт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НП «НЭИКОН»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 ИП-14/72 от 23.12.2014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справочник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»,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«Современные медиа технологии в образовании и культуре» № ЧЯ 867 от 23.12 2014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ресурсы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'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контракт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НП «НЭИКОН»№ ИП-14/71 от 12.12.2014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ZNANIUM.COM,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ООО «НИЦ ИНФРА-М" №1266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от 29.06.2015.</w:t>
            </w:r>
          </w:p>
        </w:tc>
        <w:tc>
          <w:tcPr>
            <w:tcW w:w="4110" w:type="dxa"/>
          </w:tcPr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11.01.2015 по 11.01 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01.01.2015 по 31.12 2016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01.07.2015 по 30.06.2016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.12.2014 по 22.12 2016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01.01.2015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по 30.04.2015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01.01.2015 по 31.12 2015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21.11.2012 по 21.11.2017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17.05.2013 по 17.05.2023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01.01.2015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.2015 г.</w:t>
            </w: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01.01.2015 по 31.12 2015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26.12.2014 г. по 28.12.2015 </w:t>
            </w: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01.08.2014 по 31.07.2015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01.01.2015 до 31.12.2015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2014 по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по 30.06.2016</w:t>
            </w:r>
          </w:p>
        </w:tc>
      </w:tr>
      <w:tr w:rsidR="00C54D19" w:rsidRPr="00890A3F" w:rsidTr="00C54D19">
        <w:trPr>
          <w:trHeight w:val="438"/>
        </w:trPr>
        <w:tc>
          <w:tcPr>
            <w:tcW w:w="2552" w:type="dxa"/>
          </w:tcPr>
          <w:p w:rsidR="00C54D19" w:rsidRPr="00B93CE4" w:rsidRDefault="00C54D19" w:rsidP="00BA41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2016/2017</w:t>
            </w:r>
          </w:p>
        </w:tc>
        <w:tc>
          <w:tcPr>
            <w:tcW w:w="8222" w:type="dxa"/>
          </w:tcPr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«Ай Пи Эр Медиа»  № ИП-14/741  от 26.12.2014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9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Договор с ООО «Ай Пи Эр Медиа»  № 2560/16 от 26.12.2016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 № ИП-14/731от 26.12.2014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 № 16/6-5 от 21.06.2016</w:t>
            </w:r>
          </w:p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КнигаФонд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ООО» Центр цифровой дистрибуции» №821/12-ЛВ-2014 от 25.12 2014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КнигаФонд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Директ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-Медиа» №16-12/5 от 26.12.2016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БиблиоТех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«ИЗДАТЕЛЬСТВО ЮНИТИ-ДАНА» № ИП-12/120 от 21.11.2012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«РУКОНТ», Договор с ООО «Центральный коллектор библиотек «БИБКОМ»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Госконтракт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№ 22 от 24.04.2013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Научная Электронная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ООО «РУНЭБ»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Договор № 26-02/2016-2 от 22.06 2016</w:t>
            </w:r>
          </w:p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ZNANIUM.COM,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ООО «НИЦ ИНФРА-М" №1523эбс от 01.06.2016.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ZNANIUM.COM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коллекции издательства «Профессия»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 с ООО «Научно-издательский центр ИНФРА-М"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№2011эбс от 27.12.2016.</w:t>
            </w:r>
          </w:p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Электронный справочник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«Современные медиа технологии в образовании и культуре»№ Ч 190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14.04.2016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справочник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«Современные медиа технологии в образовании и культуре»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 30/5-1 от 06.06.2017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«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«Электронное издательство ЮРАЙТ» №  12/5-1от 16.05.2016.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inspec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Реферативная база INSPEC EBSCO </w:t>
            </w:r>
            <w:bookmarkEnd w:id="2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ФГБУ ГПНТБ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INSPEC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/633 от 01.04.2016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Патентная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БД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QUESTEL,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ФГБУ ГПНТБ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QUESTEL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/633 от 01.03.2016</w:t>
            </w:r>
          </w:p>
          <w:p w:rsidR="00C54D19" w:rsidRPr="004D4F0F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  <w:r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CASC</w:t>
            </w:r>
            <w:r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Computers</w:t>
            </w:r>
            <w:r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Applied</w:t>
            </w:r>
            <w:r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Sciences</w:t>
            </w:r>
            <w:r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Complete</w:t>
            </w:r>
            <w:r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EBSCO</w:t>
            </w:r>
            <w:r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4D4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4D4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ФГБУ ГПНТБ </w:t>
            </w:r>
            <w:r w:rsidRPr="004D4F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CASC</w:t>
            </w:r>
            <w:r w:rsidRPr="004D4F0F">
              <w:rPr>
                <w:rFonts w:ascii="Times New Roman" w:hAnsi="Times New Roman" w:cs="Times New Roman"/>
                <w:sz w:val="20"/>
                <w:szCs w:val="20"/>
              </w:rPr>
              <w:t xml:space="preserve">/633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D4F0F">
              <w:rPr>
                <w:rFonts w:ascii="Times New Roman" w:hAnsi="Times New Roman" w:cs="Times New Roman"/>
                <w:sz w:val="20"/>
                <w:szCs w:val="20"/>
              </w:rPr>
              <w:t xml:space="preserve"> 01.04.2016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acs"/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ACS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Editions </w:t>
            </w:r>
            <w:bookmarkEnd w:id="3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ФГБУ ГПНТБ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/633 от 15.03.2016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Журналы Американского института физики (AIP) ,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ФГБУ ГПНТБ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AIP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/633 от  01.03.2016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tay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Журналы </w:t>
            </w:r>
            <w:proofErr w:type="spellStart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Taylor&amp;Francis</w:t>
            </w:r>
            <w:bookmarkEnd w:id="4"/>
            <w:proofErr w:type="spellEnd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ФГБУ ГПНТБ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 T&amp;F /633 от 01.03.2016</w:t>
            </w:r>
          </w:p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«Консультант студента»,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Политех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ресурс" №16/5-3 от 01.06.2016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Политех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ресурс"№26/12-7 от 26.12.2016.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Информационно-аналитическая система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ООО «Научная электронная библиотека» Договор № 2/1-16 от 05.04. 2016</w:t>
            </w:r>
          </w:p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БД цитирования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SciVerse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НП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НЭИКОН»Договор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№ 16/2132</w:t>
            </w:r>
            <w:proofErr w:type="gram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  <w:proofErr w:type="gram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от 02.09.2016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«Университетская библиотека онлайн», 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НексМедиа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 №16-12/1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от 26.12.2016</w:t>
            </w:r>
          </w:p>
          <w:p w:rsidR="00C54D19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ИД «Профессия», Договор с</w:t>
            </w:r>
            <w:r w:rsidRPr="00B93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«Издательский дом «Профессия» №2110 от 28.12.2016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издательства «Проспект», Договор с ООО «Проспект» №16-12/2 от 27.12.16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медиа» №16-12/3 от 28.12.2016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11.01.2015 по 11.01.2017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12.01.2017 по 12.01 2019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01.01.2015 по 31.12 2016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.06.2018 по 20.06 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26.12.2014 по 21.12.2016</w:t>
            </w: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26.12.2016 по 25.12 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21.11.2012 по 21.11.2017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17.05.2013 по 17.05.2023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01.01.2016 по 31.12 2016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01.06.2016 по 31.05.2018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27.12.2016 по 26.12.2018</w:t>
            </w: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21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.04.2016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.04.2017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.2017 до 20.04.2018</w:t>
            </w: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16.05.2016 г. по 15.05. 2017</w:t>
            </w: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01.04. 2016 по 31.12.2016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02.03.2016 по 31.12.2016 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01.04.2016 по 31.12.2016 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15.03.2016 по 31.12.2016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01.03.2016  по 31.12.2016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01.03.2016 по 31.12.2016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1.06.2016 по 31.05.2018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26.12.2016  по 25.12.2018</w:t>
            </w: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26.04.2016  по 26.04.2017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02.09.2016 по 30.06.2017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26.12.2016 по 25.12.2018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10.01.2017 по 10.01.2019 </w:t>
            </w:r>
          </w:p>
          <w:p w:rsidR="00C54D19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28.12.2016 по 31.12.2017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28.12.2016 по 27.12.2017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19" w:rsidRPr="00890A3F" w:rsidTr="00C54D19">
        <w:trPr>
          <w:trHeight w:val="438"/>
        </w:trPr>
        <w:tc>
          <w:tcPr>
            <w:tcW w:w="2552" w:type="dxa"/>
          </w:tcPr>
          <w:p w:rsidR="00C54D19" w:rsidRPr="00B93CE4" w:rsidRDefault="00C54D19" w:rsidP="00BA41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2017/2018</w:t>
            </w:r>
          </w:p>
        </w:tc>
        <w:tc>
          <w:tcPr>
            <w:tcW w:w="8222" w:type="dxa"/>
          </w:tcPr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9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Договор с ООО «Ай Пи Эр Медиа»  № 2560/16 от 26.12.2016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 № 23/12-2 от 23.12.2016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 № 16/6-5 от 21.06.2016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КнигаФонд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Директ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-Медиа» №16-12/5 от 26.12.2016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БиблиоТех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«ИЗДАТЕЛЬСТВО ЮНИТИ-ДАНА»№ ИП-12/120 от 21.11.2012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ЭБС  «РУКОНТ», Договор с ООО «Центральный коллектор библиотек «БИБКОМ»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Госконтракт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№ 22 от 24.04.2013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ZNANIUM.COM, Договор с ООО «Научно-издательский центр ИНФРА-М"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№1523эбс от 01.06.2016.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ЭБС ZNANIUM.COM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коллекции издательства «Профессия»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 с ООО «Научно-издательский центр ИНФРА-М"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№2011эбс от 27.12.2016.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справочник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«Современные медиа технологии в образовании и культуре»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 Ч 190 от 14.04.2016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справочник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«Современные медиа технологии в образовании и культуре»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 30/5-1 от 06.06.2017</w:t>
            </w:r>
          </w:p>
          <w:p w:rsidR="00C54D19" w:rsidRPr="00EB7BDE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«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», Договор с ООО «Электронное издательство ЮРАЙТ» </w:t>
            </w:r>
            <w:r w:rsidRPr="00EB7BDE">
              <w:rPr>
                <w:rFonts w:ascii="Times New Roman" w:hAnsi="Times New Roman" w:cs="Times New Roman"/>
                <w:sz w:val="20"/>
                <w:szCs w:val="20"/>
              </w:rPr>
              <w:t>№  5/12-1 от 05.12.2017.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«Университетская библиотека онлайн», 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НексМедиа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 №16-12/1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от 26.12.2016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ИД «Профессия», Договор с</w:t>
            </w:r>
            <w:r w:rsidRPr="00B93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«Издательский дом «Профессия» №2110 от 28.12.2016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«Консультант студента», 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Политех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ресурс"№16/5-3 от 01.06.2016.; 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Политех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ресурс"№26/12-7 от 26.12.2016.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БД цитирования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SciVerse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 с НП «НЭИКОН»№ 16/2132</w:t>
            </w:r>
            <w:proofErr w:type="gram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  <w:proofErr w:type="gram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от 02.09.2016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издательства «Проспект», Договор с ООО «Проспект» №16-12/2 от 27.12.16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медиа» №16-12/3 от 28.12.2016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Полнотекстовая электронная БД «</w:t>
            </w:r>
            <w:proofErr w:type="spellStart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Knovel</w:t>
            </w:r>
            <w:proofErr w:type="spellEnd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издательства </w:t>
            </w:r>
            <w:proofErr w:type="spellStart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Elsevie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, Договор № 75 с ООО «Эко-Вектор» от 28.12 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Реферативная электронная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БД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химических соединений и реакций «</w:t>
            </w:r>
            <w:proofErr w:type="spellStart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Reaxys</w:t>
            </w:r>
            <w:proofErr w:type="spellEnd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издательства </w:t>
            </w:r>
            <w:proofErr w:type="spellStart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Elsevier</w:t>
            </w:r>
            <w:proofErr w:type="spellEnd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, Договор № 72 с ООО «Эко-Вектор» от 26.12 2016</w:t>
            </w:r>
          </w:p>
          <w:p w:rsidR="00C54D19" w:rsidRPr="00B93CE4" w:rsidRDefault="00C54D19" w:rsidP="00BA412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ресурсы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'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Science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НП «НЭИКОН»№ 16-12/7 от 23.12.2016</w:t>
            </w:r>
          </w:p>
        </w:tc>
        <w:tc>
          <w:tcPr>
            <w:tcW w:w="4110" w:type="dxa"/>
          </w:tcPr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12.01.2017 по 12.01 2019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.12.2016 по 25.12 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С 21.06.2016 по 20.06 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26.12.2016 по 25.12 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21.11.2012 по 21.11.2017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17.05.2013 по 17.05.2023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01.06.2016 по 01.06.2018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27.12.2016 по 26.12.2018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.04.2016 до 20.04.2017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.2017 до 20.04.2018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26.12.2016 по 25.12.2018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10.01.2017 по 10.01.2019 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01.06.2016 01.06.2018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26.12.2016  по 25.12.2018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02.09.2016 по 30.06.2017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28.12.2016 по 31.12.2017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28.12.2016 по 27.12.2017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29.12.2016 по 30.06.2018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27.12.2016 по 30.11.2017</w:t>
            </w: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D19" w:rsidRPr="00B93CE4" w:rsidRDefault="00C54D19" w:rsidP="00BA41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24.12.2016 по 25.12.2017</w:t>
            </w: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C54D19" w:rsidRPr="00890A3F" w:rsidTr="00C54D19">
        <w:tc>
          <w:tcPr>
            <w:tcW w:w="8217" w:type="dxa"/>
          </w:tcPr>
          <w:p w:rsidR="00C54D19" w:rsidRPr="00890A3F" w:rsidRDefault="00C54D19" w:rsidP="00C54D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4D19" w:rsidRPr="00890A3F" w:rsidRDefault="00C54D19" w:rsidP="00C54D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C54D19" w:rsidRPr="00890A3F" w:rsidRDefault="00C54D19" w:rsidP="00C54D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C54D19" w:rsidRPr="00890A3F" w:rsidTr="00C54D19">
        <w:tc>
          <w:tcPr>
            <w:tcW w:w="8217" w:type="dxa"/>
          </w:tcPr>
          <w:p w:rsidR="00C54D19" w:rsidRPr="00890A3F" w:rsidRDefault="00C54D19" w:rsidP="00C54D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C54D19" w:rsidRPr="00890A3F" w:rsidRDefault="00C54D19" w:rsidP="00C54D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4D19" w:rsidRPr="00890A3F" w:rsidTr="00C54D19">
        <w:tc>
          <w:tcPr>
            <w:tcW w:w="8217" w:type="dxa"/>
          </w:tcPr>
          <w:p w:rsidR="00C54D19" w:rsidRPr="00441296" w:rsidRDefault="00C54D19" w:rsidP="00C54D19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о соответствии объекта защиты требованиям пожарной безопасности</w:t>
            </w:r>
          </w:p>
        </w:tc>
        <w:tc>
          <w:tcPr>
            <w:tcW w:w="6633" w:type="dxa"/>
          </w:tcPr>
          <w:p w:rsidR="00C54D19" w:rsidRPr="00890A3F" w:rsidRDefault="00C54D19" w:rsidP="00C54D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№1 от 18 января 2017г. о соответствии объекта защиты требованиям пожарной безопасности, выдано Главным управлением МЧС России по Республике Татарстан, Управлением надзорной деятельности и профилактической работы, дата выдачи: 19 января 2017г.</w:t>
            </w:r>
          </w:p>
        </w:tc>
      </w:tr>
      <w:tr w:rsidR="00C54D19" w:rsidRPr="00890A3F" w:rsidTr="00C54D19">
        <w:tc>
          <w:tcPr>
            <w:tcW w:w="8217" w:type="dxa"/>
          </w:tcPr>
          <w:p w:rsidR="00C54D19" w:rsidRDefault="00C54D19" w:rsidP="00C54D19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требованиям пожарной безопасности</w:t>
            </w:r>
          </w:p>
        </w:tc>
        <w:tc>
          <w:tcPr>
            <w:tcW w:w="6633" w:type="dxa"/>
          </w:tcPr>
          <w:p w:rsidR="00C54D19" w:rsidRDefault="00C54D19" w:rsidP="00C54D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№9 от 18 января 2017г. о соответствии объекта защиты требованиям пожарной безопасности, выдано Главным управлением МЧС России по Республике Татарстан, Управлением надзорной деятельности и профилактической работы, дата выдачи: 10 апреля 2017г.</w:t>
            </w:r>
          </w:p>
        </w:tc>
      </w:tr>
      <w:tr w:rsidR="00C54D19" w:rsidRPr="00890A3F" w:rsidTr="00C54D19">
        <w:tc>
          <w:tcPr>
            <w:tcW w:w="8217" w:type="dxa"/>
          </w:tcPr>
          <w:p w:rsidR="00C54D19" w:rsidRDefault="00C54D19" w:rsidP="00C54D19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требованиям пожарной безопасности</w:t>
            </w:r>
          </w:p>
        </w:tc>
        <w:tc>
          <w:tcPr>
            <w:tcW w:w="6633" w:type="dxa"/>
          </w:tcPr>
          <w:p w:rsidR="00C54D19" w:rsidRDefault="00C54D19" w:rsidP="00C54D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№10 от 18 января 2017г. о соответствии объекта защиты требованиям пожарной безопасности, выдано Главным управлением МЧС России по Республике Татарстан, Управлением надзорной деятельности и профилактической работы, дата выдачи: 10 апреля 2017г.</w:t>
            </w:r>
          </w:p>
        </w:tc>
      </w:tr>
      <w:tr w:rsidR="00C54D19" w:rsidRPr="00890A3F" w:rsidTr="00C54D19">
        <w:tc>
          <w:tcPr>
            <w:tcW w:w="8217" w:type="dxa"/>
          </w:tcPr>
          <w:p w:rsidR="00C54D19" w:rsidRDefault="00C54D19" w:rsidP="00C54D19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требованиям пожарной безопасности</w:t>
            </w:r>
          </w:p>
        </w:tc>
        <w:tc>
          <w:tcPr>
            <w:tcW w:w="6633" w:type="dxa"/>
          </w:tcPr>
          <w:p w:rsidR="00C54D19" w:rsidRDefault="00C54D19" w:rsidP="00C54D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№11 от 18 января 2017г. о соответствии объекта защиты требованиям пожарной безопасности, выдано Главным управлением МЧС России по Республике Татарстан, Управлением надзорной деятельности и профилактической работы, дата выдачи: 10 апреля 2017г.</w:t>
            </w:r>
          </w:p>
        </w:tc>
      </w:tr>
      <w:tr w:rsidR="00C54D19" w:rsidRPr="00890A3F" w:rsidTr="00C54D19">
        <w:tc>
          <w:tcPr>
            <w:tcW w:w="8217" w:type="dxa"/>
          </w:tcPr>
          <w:p w:rsidR="00C54D19" w:rsidRDefault="00C54D19" w:rsidP="00C54D19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требованиям пожарной безопасности</w:t>
            </w:r>
          </w:p>
        </w:tc>
        <w:tc>
          <w:tcPr>
            <w:tcW w:w="6633" w:type="dxa"/>
          </w:tcPr>
          <w:p w:rsidR="00C54D19" w:rsidRDefault="00C54D19" w:rsidP="00C54D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№12 от 18 января 2017г. о соответствии объекта защиты требованиям пожарной безопасности, выдано Главным управлением МЧС России по Республике Татарстан, Управлением надзорной деятельности и профилактической работы, дата выдачи: 10 апреля 2017г.</w:t>
            </w:r>
          </w:p>
        </w:tc>
      </w:tr>
      <w:tr w:rsidR="00C54D19" w:rsidRPr="00890A3F" w:rsidTr="00C54D19">
        <w:tc>
          <w:tcPr>
            <w:tcW w:w="8217" w:type="dxa"/>
          </w:tcPr>
          <w:p w:rsidR="00C54D19" w:rsidRDefault="00C54D19" w:rsidP="00C54D19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требованиям пожарной безопасности</w:t>
            </w:r>
          </w:p>
        </w:tc>
        <w:tc>
          <w:tcPr>
            <w:tcW w:w="6633" w:type="dxa"/>
          </w:tcPr>
          <w:p w:rsidR="00C54D19" w:rsidRDefault="00C54D19" w:rsidP="00C54D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№13 от 18 января 2017г. о соответствии объекта защиты требованиям пожарной безопасности, выдано Главным управлением МЧС России по Республике Татарстан, Управлением надзорной деятельности и профилактической работы, дата выдачи: 10 апреля 2017г.</w:t>
            </w:r>
          </w:p>
        </w:tc>
      </w:tr>
    </w:tbl>
    <w:p w:rsidR="00A26CA7" w:rsidRDefault="00A2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CA7" w:rsidRDefault="0070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A26CA7" w:rsidRDefault="0070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                                        ________________________ /____________________ /</w:t>
      </w:r>
    </w:p>
    <w:p w:rsidR="00A26CA7" w:rsidRDefault="0070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A26CA7" w:rsidRDefault="00A2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CA7" w:rsidRDefault="00A26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CA7" w:rsidRDefault="0070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26CA7" w:rsidRDefault="00700258" w:rsidP="00C54D1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A26CA7" w:rsidSect="00A26CA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164"/>
    <w:multiLevelType w:val="hybridMultilevel"/>
    <w:tmpl w:val="0F30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A7"/>
    <w:rsid w:val="00700258"/>
    <w:rsid w:val="008D2BF9"/>
    <w:rsid w:val="009606FE"/>
    <w:rsid w:val="00A26CA7"/>
    <w:rsid w:val="00C54D19"/>
    <w:rsid w:val="00E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E83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footnote reference"/>
    <w:uiPriority w:val="99"/>
    <w:qFormat/>
    <w:rsid w:val="00E83F2F"/>
    <w:rPr>
      <w:vertAlign w:val="superscript"/>
    </w:rPr>
  </w:style>
  <w:style w:type="paragraph" w:customStyle="1" w:styleId="a5">
    <w:name w:val="Заголовок"/>
    <w:basedOn w:val="a"/>
    <w:next w:val="a6"/>
    <w:qFormat/>
    <w:rsid w:val="00A26C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A26CA7"/>
    <w:pPr>
      <w:spacing w:after="140" w:line="288" w:lineRule="auto"/>
    </w:pPr>
  </w:style>
  <w:style w:type="paragraph" w:styleId="a7">
    <w:name w:val="List"/>
    <w:basedOn w:val="a6"/>
    <w:rsid w:val="00A26CA7"/>
    <w:rPr>
      <w:rFonts w:cs="FreeSans"/>
    </w:rPr>
  </w:style>
  <w:style w:type="paragraph" w:customStyle="1" w:styleId="1">
    <w:name w:val="Название объекта1"/>
    <w:basedOn w:val="a"/>
    <w:qFormat/>
    <w:rsid w:val="00A26CA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A26CA7"/>
    <w:pPr>
      <w:suppressLineNumbers/>
    </w:pPr>
    <w:rPr>
      <w:rFonts w:cs="FreeSans"/>
    </w:rPr>
  </w:style>
  <w:style w:type="paragraph" w:styleId="a9">
    <w:name w:val="footnote text"/>
    <w:basedOn w:val="a"/>
    <w:uiPriority w:val="99"/>
    <w:qFormat/>
    <w:rsid w:val="00E83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qFormat/>
    <w:rsid w:val="00A26CA7"/>
  </w:style>
  <w:style w:type="paragraph" w:customStyle="1" w:styleId="ab">
    <w:name w:val="Заголовок таблицы"/>
    <w:basedOn w:val="aa"/>
    <w:qFormat/>
    <w:rsid w:val="00A26CA7"/>
  </w:style>
  <w:style w:type="table" w:customStyle="1" w:styleId="51">
    <w:name w:val="Сетка таблицы51"/>
    <w:basedOn w:val="a1"/>
    <w:uiPriority w:val="59"/>
    <w:rsid w:val="00E83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CE78B2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54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E83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footnote reference"/>
    <w:uiPriority w:val="99"/>
    <w:qFormat/>
    <w:rsid w:val="00E83F2F"/>
    <w:rPr>
      <w:vertAlign w:val="superscript"/>
    </w:rPr>
  </w:style>
  <w:style w:type="paragraph" w:customStyle="1" w:styleId="a5">
    <w:name w:val="Заголовок"/>
    <w:basedOn w:val="a"/>
    <w:next w:val="a6"/>
    <w:qFormat/>
    <w:rsid w:val="00A26C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A26CA7"/>
    <w:pPr>
      <w:spacing w:after="140" w:line="288" w:lineRule="auto"/>
    </w:pPr>
  </w:style>
  <w:style w:type="paragraph" w:styleId="a7">
    <w:name w:val="List"/>
    <w:basedOn w:val="a6"/>
    <w:rsid w:val="00A26CA7"/>
    <w:rPr>
      <w:rFonts w:cs="FreeSans"/>
    </w:rPr>
  </w:style>
  <w:style w:type="paragraph" w:customStyle="1" w:styleId="1">
    <w:name w:val="Название объекта1"/>
    <w:basedOn w:val="a"/>
    <w:qFormat/>
    <w:rsid w:val="00A26CA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A26CA7"/>
    <w:pPr>
      <w:suppressLineNumbers/>
    </w:pPr>
    <w:rPr>
      <w:rFonts w:cs="FreeSans"/>
    </w:rPr>
  </w:style>
  <w:style w:type="paragraph" w:styleId="a9">
    <w:name w:val="footnote text"/>
    <w:basedOn w:val="a"/>
    <w:uiPriority w:val="99"/>
    <w:qFormat/>
    <w:rsid w:val="00E83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qFormat/>
    <w:rsid w:val="00A26CA7"/>
  </w:style>
  <w:style w:type="paragraph" w:customStyle="1" w:styleId="ab">
    <w:name w:val="Заголовок таблицы"/>
    <w:basedOn w:val="aa"/>
    <w:qFormat/>
    <w:rsid w:val="00A26CA7"/>
  </w:style>
  <w:style w:type="table" w:customStyle="1" w:styleId="51">
    <w:name w:val="Сетка таблицы51"/>
    <w:basedOn w:val="a1"/>
    <w:uiPriority w:val="59"/>
    <w:rsid w:val="00E83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CE78B2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5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23349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2018-01-29T09:25:00Z</dcterms:created>
  <dcterms:modified xsi:type="dcterms:W3CDTF">2018-01-29T09:25:00Z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KNITU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