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62" w:rsidRPr="00A168B5" w:rsidRDefault="00202342" w:rsidP="00202342">
      <w:pPr>
        <w:jc w:val="center"/>
        <w:rPr>
          <w:b/>
          <w:sz w:val="28"/>
          <w:szCs w:val="28"/>
        </w:rPr>
      </w:pPr>
      <w:r w:rsidRPr="00A168B5">
        <w:rPr>
          <w:b/>
          <w:sz w:val="36"/>
          <w:szCs w:val="36"/>
        </w:rPr>
        <w:t>Правила оформления материалов для «Аннотационного сборника выпускных квалификационных работ КНИТУ» 20</w:t>
      </w:r>
      <w:r w:rsidR="00046520">
        <w:rPr>
          <w:b/>
          <w:sz w:val="36"/>
          <w:szCs w:val="36"/>
        </w:rPr>
        <w:t>1</w:t>
      </w:r>
      <w:r w:rsidR="0037469B">
        <w:rPr>
          <w:b/>
          <w:sz w:val="36"/>
          <w:szCs w:val="36"/>
        </w:rPr>
        <w:t>9</w:t>
      </w:r>
    </w:p>
    <w:p w:rsidR="00947FB2" w:rsidRDefault="00947FB2" w:rsidP="00947F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Объём тезиса </w:t>
      </w:r>
      <w:r w:rsidR="0005007D">
        <w:rPr>
          <w:sz w:val="28"/>
          <w:szCs w:val="28"/>
        </w:rPr>
        <w:t xml:space="preserve"> не более 1 стр.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 xml:space="preserve">1. Параметры страницы: 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i/>
          <w:lang w:eastAsia="ru-RU"/>
        </w:rPr>
        <w:t xml:space="preserve">Размер бумаги  –  </w:t>
      </w:r>
      <w:r w:rsidRPr="005B336D">
        <w:rPr>
          <w:rFonts w:eastAsia="Times New Roman"/>
          <w:lang w:eastAsia="ru-RU"/>
        </w:rPr>
        <w:t>А</w:t>
      </w:r>
      <w:proofErr w:type="gramStart"/>
      <w:r w:rsidRPr="005B336D">
        <w:rPr>
          <w:rFonts w:eastAsia="Times New Roman"/>
          <w:lang w:eastAsia="ru-RU"/>
        </w:rPr>
        <w:t>4</w:t>
      </w:r>
      <w:proofErr w:type="gramEnd"/>
      <w:r w:rsidRPr="005B336D">
        <w:rPr>
          <w:rFonts w:eastAsia="Times New Roman"/>
          <w:lang w:eastAsia="ru-RU"/>
        </w:rPr>
        <w:t xml:space="preserve">; 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Ориентация – </w:t>
      </w:r>
      <w:r w:rsidRPr="005B336D">
        <w:rPr>
          <w:rFonts w:eastAsia="Times New Roman"/>
          <w:i/>
          <w:lang w:eastAsia="ru-RU"/>
        </w:rPr>
        <w:t>книжная</w:t>
      </w:r>
      <w:r w:rsidRPr="005B336D">
        <w:rPr>
          <w:rFonts w:eastAsia="Times New Roman"/>
          <w:lang w:eastAsia="ru-RU"/>
        </w:rPr>
        <w:t>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Страницы – </w:t>
      </w:r>
      <w:proofErr w:type="gramStart"/>
      <w:r w:rsidRPr="005B336D">
        <w:rPr>
          <w:rFonts w:eastAsia="Times New Roman"/>
          <w:lang w:eastAsia="ru-RU"/>
        </w:rPr>
        <w:t>обычный</w:t>
      </w:r>
      <w:proofErr w:type="gramEnd"/>
      <w:r w:rsidRPr="005B336D">
        <w:rPr>
          <w:rFonts w:eastAsia="Times New Roman"/>
          <w:lang w:eastAsia="ru-RU"/>
        </w:rPr>
        <w:t>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05007D" w:rsidRPr="005B336D" w:rsidTr="003F6A61">
        <w:tc>
          <w:tcPr>
            <w:tcW w:w="3119" w:type="dxa"/>
          </w:tcPr>
          <w:p w:rsidR="0005007D" w:rsidRPr="005B336D" w:rsidRDefault="0005007D" w:rsidP="003F6A61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верхнее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  <w:p w:rsidR="0005007D" w:rsidRPr="005B336D" w:rsidRDefault="0005007D" w:rsidP="003F6A61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левое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</w:tc>
        <w:tc>
          <w:tcPr>
            <w:tcW w:w="3119" w:type="dxa"/>
          </w:tcPr>
          <w:p w:rsidR="0005007D" w:rsidRPr="005B336D" w:rsidRDefault="0005007D" w:rsidP="003F6A61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нижнее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2,4 см; </w:t>
            </w:r>
          </w:p>
          <w:p w:rsidR="0005007D" w:rsidRPr="005B336D" w:rsidRDefault="0005007D" w:rsidP="003F6A61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правое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см.  </w:t>
            </w:r>
          </w:p>
        </w:tc>
      </w:tr>
    </w:tbl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От края до нижнего колонтитула </w:t>
      </w:r>
      <w:r w:rsidRPr="005B336D">
        <w:rPr>
          <w:rFonts w:eastAsia="Times New Roman"/>
          <w:b/>
          <w:lang w:eastAsia="ru-RU"/>
        </w:rPr>
        <w:t xml:space="preserve">– </w:t>
      </w:r>
      <w:r w:rsidRPr="005B336D">
        <w:rPr>
          <w:rFonts w:eastAsia="Times New Roman"/>
          <w:b/>
          <w:i/>
          <w:lang w:eastAsia="ru-RU"/>
        </w:rPr>
        <w:t>1,3</w:t>
      </w:r>
      <w:r w:rsidRPr="005B336D">
        <w:rPr>
          <w:rFonts w:eastAsia="Times New Roman"/>
          <w:i/>
          <w:lang w:eastAsia="ru-RU"/>
        </w:rPr>
        <w:t xml:space="preserve"> см.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>2.</w:t>
      </w:r>
      <w:r w:rsidRPr="005B336D">
        <w:rPr>
          <w:rFonts w:eastAsia="Times New Roman"/>
          <w:b/>
          <w:i/>
          <w:lang w:eastAsia="ru-RU"/>
        </w:rPr>
        <w:t xml:space="preserve"> </w:t>
      </w:r>
      <w:r w:rsidRPr="005B336D">
        <w:rPr>
          <w:rFonts w:eastAsia="Times New Roman"/>
          <w:b/>
          <w:lang w:eastAsia="ru-RU"/>
        </w:rPr>
        <w:t>Абзацный отступ (первая строка) должен быть одинаковым по всему изданию – 1,5 см.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i/>
          <w:lang w:eastAsia="ru-RU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Межстрочный интервал  – </w:t>
      </w:r>
      <w:r w:rsidRPr="005B336D">
        <w:rPr>
          <w:rFonts w:eastAsia="Times New Roman"/>
          <w:i/>
          <w:lang w:eastAsia="ru-RU"/>
        </w:rPr>
        <w:t>одинарный</w:t>
      </w:r>
      <w:r w:rsidRPr="005B336D">
        <w:rPr>
          <w:rFonts w:eastAsia="Times New Roman"/>
          <w:lang w:eastAsia="ru-RU"/>
        </w:rPr>
        <w:t>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3. </w:t>
      </w:r>
      <w:r w:rsidRPr="005B336D">
        <w:rPr>
          <w:rFonts w:eastAsia="Times New Roman"/>
          <w:b/>
          <w:lang w:eastAsia="ru-RU"/>
        </w:rPr>
        <w:t>Шрифт</w:t>
      </w:r>
      <w:r w:rsidRPr="005B336D">
        <w:rPr>
          <w:rFonts w:eastAsia="Times New Roman"/>
          <w:lang w:eastAsia="ru-RU"/>
        </w:rPr>
        <w:t xml:space="preserve"> – 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</w:p>
    <w:p w:rsidR="0005007D" w:rsidRPr="005B336D" w:rsidRDefault="0005007D" w:rsidP="0005007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Цвет текста – </w:t>
      </w:r>
      <w:r w:rsidRPr="005B336D">
        <w:rPr>
          <w:rFonts w:eastAsia="Times New Roman"/>
          <w:i/>
          <w:lang w:eastAsia="ru-RU"/>
        </w:rPr>
        <w:t>Авто</w:t>
      </w:r>
      <w:r w:rsidRPr="005B336D">
        <w:rPr>
          <w:rFonts w:eastAsia="Times New Roman"/>
          <w:lang w:eastAsia="ru-RU"/>
        </w:rPr>
        <w:t>.</w:t>
      </w:r>
    </w:p>
    <w:p w:rsidR="0005007D" w:rsidRDefault="0005007D" w:rsidP="0005007D">
      <w:pPr>
        <w:spacing w:after="0"/>
        <w:jc w:val="center"/>
        <w:rPr>
          <w:sz w:val="28"/>
          <w:szCs w:val="28"/>
        </w:rPr>
      </w:pPr>
    </w:p>
    <w:p w:rsidR="0005007D" w:rsidRPr="00202342" w:rsidRDefault="0005007D" w:rsidP="0005007D">
      <w:pPr>
        <w:spacing w:after="0" w:line="240" w:lineRule="auto"/>
        <w:jc w:val="both"/>
      </w:pPr>
      <w:r w:rsidRPr="00202342">
        <w:rPr>
          <w:b/>
        </w:rPr>
        <w:t xml:space="preserve">Указывается УДК </w:t>
      </w:r>
      <w:r>
        <w:rPr>
          <w:b/>
        </w:rPr>
        <w:t>(</w:t>
      </w:r>
      <w:r w:rsidRPr="00202342">
        <w:t xml:space="preserve">Шрифт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 xml:space="preserve">.Размер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</w:t>
      </w:r>
      <w:proofErr w:type="gramStart"/>
      <w:r w:rsidRPr="005B336D">
        <w:rPr>
          <w:rFonts w:eastAsia="Times New Roman"/>
          <w:i/>
          <w:lang w:eastAsia="ru-RU"/>
        </w:rPr>
        <w:t>.</w:t>
      </w:r>
      <w:r>
        <w:t>,</w:t>
      </w:r>
      <w:r w:rsidRPr="00A168B5">
        <w:t xml:space="preserve"> </w:t>
      </w:r>
      <w:proofErr w:type="gramEnd"/>
      <w:r w:rsidRPr="00202342">
        <w:t>одинарный интервал</w:t>
      </w:r>
      <w:r>
        <w:t>)</w:t>
      </w:r>
    </w:p>
    <w:p w:rsidR="0005007D" w:rsidRDefault="0005007D" w:rsidP="0005007D">
      <w:pPr>
        <w:spacing w:after="0" w:line="240" w:lineRule="auto"/>
        <w:jc w:val="both"/>
      </w:pPr>
      <w:r w:rsidRPr="00202342">
        <w:rPr>
          <w:b/>
        </w:rPr>
        <w:t>Название работы</w:t>
      </w:r>
      <w:r>
        <w:rPr>
          <w:b/>
        </w:rPr>
        <w:t xml:space="preserve"> </w:t>
      </w:r>
      <w:r w:rsidRPr="00202342">
        <w:t xml:space="preserve">(заглавными буквами,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 xml:space="preserve">.Размер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 xml:space="preserve">16  </w:t>
      </w:r>
      <w:proofErr w:type="spellStart"/>
      <w:r w:rsidRPr="005B336D">
        <w:rPr>
          <w:rFonts w:eastAsia="Times New Roman"/>
          <w:i/>
          <w:lang w:eastAsia="ru-RU"/>
        </w:rPr>
        <w:t>кегль</w:t>
      </w:r>
      <w:proofErr w:type="gramStart"/>
      <w:r w:rsidRPr="005B336D">
        <w:rPr>
          <w:rFonts w:eastAsia="Times New Roman"/>
          <w:i/>
          <w:lang w:eastAsia="ru-RU"/>
        </w:rPr>
        <w:t>.</w:t>
      </w:r>
      <w:r w:rsidRPr="00202342">
        <w:t>п</w:t>
      </w:r>
      <w:proofErr w:type="gramEnd"/>
      <w:r w:rsidRPr="00202342">
        <w:t>о</w:t>
      </w:r>
      <w:proofErr w:type="spellEnd"/>
      <w:r w:rsidRPr="00202342">
        <w:t xml:space="preserve"> центру, без переносов, одинарный интервал)</w:t>
      </w:r>
      <w:r>
        <w:t>.</w:t>
      </w:r>
    </w:p>
    <w:p w:rsidR="000401EF" w:rsidRDefault="000401EF" w:rsidP="000401EF">
      <w:pPr>
        <w:spacing w:after="0" w:line="240" w:lineRule="auto"/>
        <w:jc w:val="both"/>
      </w:pPr>
      <w:r>
        <w:rPr>
          <w:b/>
        </w:rPr>
        <w:t xml:space="preserve">Название </w:t>
      </w:r>
      <w:proofErr w:type="gramStart"/>
      <w:r>
        <w:rPr>
          <w:b/>
        </w:rPr>
        <w:t>кафедры</w:t>
      </w:r>
      <w:proofErr w:type="gramEnd"/>
      <w:r>
        <w:rPr>
          <w:b/>
        </w:rPr>
        <w:t xml:space="preserve"> на которой выполнялась ВКР </w:t>
      </w:r>
      <w:r w:rsidRPr="00202342">
        <w:t xml:space="preserve">(Шрифт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 xml:space="preserve">.Размер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  <w:r w:rsidRPr="00202342">
        <w:t>, по центру,</w:t>
      </w:r>
      <w:r>
        <w:t xml:space="preserve"> курсивом,</w:t>
      </w:r>
      <w:r w:rsidRPr="00202342">
        <w:t xml:space="preserve"> без переносов, </w:t>
      </w:r>
      <w:r>
        <w:t>одинарный</w:t>
      </w:r>
      <w:r w:rsidRPr="00202342">
        <w:t xml:space="preserve"> интервал)</w:t>
      </w:r>
      <w:r>
        <w:t>.</w:t>
      </w:r>
    </w:p>
    <w:p w:rsidR="0005007D" w:rsidRDefault="0005007D" w:rsidP="0005007D">
      <w:pPr>
        <w:spacing w:after="0" w:line="240" w:lineRule="auto"/>
        <w:jc w:val="both"/>
      </w:pPr>
      <w:r>
        <w:rPr>
          <w:b/>
        </w:rPr>
        <w:t>Фамилия И.О. студент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</w:t>
      </w:r>
      <w:r w:rsidRPr="00A168B5">
        <w:rPr>
          <w:b/>
        </w:rPr>
        <w:t xml:space="preserve"> </w:t>
      </w:r>
      <w:r>
        <w:rPr>
          <w:b/>
        </w:rPr>
        <w:t xml:space="preserve">в скобках номер группы выполнявшего </w:t>
      </w:r>
      <w:r w:rsidR="000401EF">
        <w:rPr>
          <w:b/>
        </w:rPr>
        <w:t>ВКР</w:t>
      </w:r>
      <w:r>
        <w:rPr>
          <w:b/>
        </w:rPr>
        <w:t xml:space="preserve"> </w:t>
      </w:r>
      <w:r w:rsidRPr="00202342">
        <w:t xml:space="preserve">(Шрифт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 xml:space="preserve">.Размер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</w:p>
    <w:p w:rsidR="0005007D" w:rsidRDefault="0005007D" w:rsidP="0005007D">
      <w:pPr>
        <w:spacing w:after="0" w:line="240" w:lineRule="auto"/>
        <w:jc w:val="both"/>
      </w:pPr>
      <w:proofErr w:type="gramStart"/>
      <w:r w:rsidRPr="00202342">
        <w:rPr>
          <w:b/>
        </w:rPr>
        <w:t>Должность, Фамилия И.О. руководителя работы</w:t>
      </w:r>
      <w:r>
        <w:t xml:space="preserve"> </w:t>
      </w:r>
      <w:r w:rsidRPr="00202342">
        <w:t xml:space="preserve">(Шрифт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proofErr w:type="gramStart"/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  <w:proofErr w:type="gramEnd"/>
    </w:p>
    <w:p w:rsidR="0005007D" w:rsidRDefault="0005007D" w:rsidP="0005007D">
      <w:pPr>
        <w:spacing w:after="0" w:line="240" w:lineRule="auto"/>
        <w:jc w:val="both"/>
      </w:pPr>
      <w:r>
        <w:rPr>
          <w:b/>
        </w:rPr>
        <w:t>Тезис</w:t>
      </w:r>
      <w:r w:rsidRPr="00EC718D">
        <w:rPr>
          <w:b/>
        </w:rPr>
        <w:t xml:space="preserve"> 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</w:t>
      </w:r>
      <w:proofErr w:type="gramStart"/>
      <w:r w:rsidRPr="005B336D">
        <w:rPr>
          <w:rFonts w:eastAsia="Times New Roman"/>
          <w:i/>
          <w:lang w:eastAsia="ru-RU"/>
        </w:rPr>
        <w:t>.</w:t>
      </w:r>
      <w:r w:rsidRPr="00202342">
        <w:t xml:space="preserve">, </w:t>
      </w:r>
      <w:proofErr w:type="gramEnd"/>
      <w:r>
        <w:t>одинарный интервал, абзац по левому краю – 1 см)</w:t>
      </w:r>
    </w:p>
    <w:p w:rsidR="0005007D" w:rsidRDefault="0005007D" w:rsidP="0005007D">
      <w:pPr>
        <w:spacing w:after="0" w:line="240" w:lineRule="auto"/>
        <w:jc w:val="both"/>
      </w:pPr>
      <w:r w:rsidRPr="00EC718D">
        <w:rPr>
          <w:b/>
        </w:rPr>
        <w:t>Список литературы:</w:t>
      </w:r>
      <w:r w:rsidRPr="00EC718D">
        <w:t xml:space="preserve"> </w:t>
      </w:r>
      <w:r>
        <w:t>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</w:t>
      </w:r>
      <w:r w:rsidRPr="00202342">
        <w:t xml:space="preserve">, </w:t>
      </w:r>
      <w:r>
        <w:t>одинарный интервал, абзац по левому краю – 1 см)</w:t>
      </w:r>
    </w:p>
    <w:p w:rsidR="0005007D" w:rsidRPr="00202342" w:rsidRDefault="0005007D" w:rsidP="0005007D">
      <w:pPr>
        <w:spacing w:after="0" w:line="240" w:lineRule="auto"/>
        <w:ind w:left="142" w:hanging="142"/>
        <w:jc w:val="both"/>
      </w:pPr>
    </w:p>
    <w:p w:rsidR="0005007D" w:rsidRDefault="0005007D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37469B" w:rsidRDefault="0037469B" w:rsidP="0005007D">
      <w:pPr>
        <w:spacing w:after="0"/>
        <w:jc w:val="center"/>
        <w:rPr>
          <w:sz w:val="28"/>
          <w:szCs w:val="28"/>
        </w:rPr>
      </w:pPr>
    </w:p>
    <w:p w:rsidR="00202342" w:rsidRPr="00202342" w:rsidRDefault="00202342" w:rsidP="00947FB2">
      <w:pPr>
        <w:spacing w:after="0"/>
        <w:jc w:val="center"/>
      </w:pPr>
    </w:p>
    <w:p w:rsidR="00202342" w:rsidRDefault="00202342" w:rsidP="00947FB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:rsidR="00202342" w:rsidRPr="000401EF" w:rsidRDefault="00202342" w:rsidP="00202342">
      <w:pPr>
        <w:spacing w:after="0" w:line="240" w:lineRule="auto"/>
        <w:jc w:val="both"/>
        <w:rPr>
          <w:sz w:val="32"/>
          <w:szCs w:val="32"/>
        </w:rPr>
      </w:pPr>
      <w:r w:rsidRPr="000401EF">
        <w:rPr>
          <w:sz w:val="32"/>
          <w:szCs w:val="32"/>
        </w:rPr>
        <w:t>УДК 678.742.4.66.083.8:024.1</w:t>
      </w:r>
    </w:p>
    <w:p w:rsidR="00202342" w:rsidRPr="000401EF" w:rsidRDefault="00202342" w:rsidP="00202342">
      <w:pPr>
        <w:spacing w:after="0" w:line="240" w:lineRule="auto"/>
        <w:jc w:val="center"/>
        <w:rPr>
          <w:b/>
          <w:sz w:val="32"/>
          <w:szCs w:val="32"/>
        </w:rPr>
      </w:pPr>
      <w:r w:rsidRPr="000401EF">
        <w:rPr>
          <w:b/>
          <w:sz w:val="32"/>
          <w:szCs w:val="32"/>
        </w:rPr>
        <w:t>ДЕГАЗАЦИЯ И ВЫДЕЛЕНИЕ БУТИЛКАУЧУКА</w:t>
      </w:r>
    </w:p>
    <w:p w:rsidR="00340951" w:rsidRPr="000401EF" w:rsidRDefault="00340951" w:rsidP="00202342">
      <w:pPr>
        <w:spacing w:after="0" w:line="240" w:lineRule="auto"/>
        <w:jc w:val="center"/>
        <w:rPr>
          <w:b/>
          <w:sz w:val="32"/>
          <w:szCs w:val="32"/>
        </w:rPr>
      </w:pPr>
    </w:p>
    <w:p w:rsidR="00340951" w:rsidRPr="000401EF" w:rsidRDefault="00340951" w:rsidP="00340951">
      <w:pPr>
        <w:spacing w:after="0" w:line="240" w:lineRule="auto"/>
        <w:jc w:val="center"/>
        <w:rPr>
          <w:i/>
          <w:sz w:val="32"/>
          <w:szCs w:val="32"/>
        </w:rPr>
      </w:pPr>
      <w:r w:rsidRPr="000401EF">
        <w:rPr>
          <w:i/>
          <w:sz w:val="32"/>
          <w:szCs w:val="32"/>
        </w:rPr>
        <w:t xml:space="preserve">Кафедра </w:t>
      </w:r>
      <w:r w:rsidR="005105D0" w:rsidRPr="000401EF">
        <w:rPr>
          <w:i/>
          <w:sz w:val="32"/>
          <w:szCs w:val="32"/>
        </w:rPr>
        <w:t>т</w:t>
      </w:r>
      <w:r w:rsidRPr="000401EF">
        <w:rPr>
          <w:i/>
          <w:sz w:val="32"/>
          <w:szCs w:val="32"/>
        </w:rPr>
        <w:t>ехнологи</w:t>
      </w:r>
      <w:r w:rsidR="005105D0" w:rsidRPr="000401EF">
        <w:rPr>
          <w:i/>
          <w:sz w:val="32"/>
          <w:szCs w:val="32"/>
        </w:rPr>
        <w:t>и</w:t>
      </w:r>
      <w:r w:rsidRPr="000401EF">
        <w:rPr>
          <w:i/>
          <w:sz w:val="32"/>
          <w:szCs w:val="32"/>
        </w:rPr>
        <w:t xml:space="preserve"> основного органического и нефтехимического синтеза</w:t>
      </w:r>
    </w:p>
    <w:p w:rsidR="00340951" w:rsidRPr="000401EF" w:rsidRDefault="00340951" w:rsidP="00202342">
      <w:pPr>
        <w:spacing w:after="0" w:line="240" w:lineRule="auto"/>
        <w:jc w:val="center"/>
        <w:rPr>
          <w:b/>
          <w:sz w:val="32"/>
          <w:szCs w:val="32"/>
        </w:rPr>
      </w:pPr>
    </w:p>
    <w:p w:rsidR="00340951" w:rsidRPr="000401EF" w:rsidRDefault="00202342" w:rsidP="00202342">
      <w:pPr>
        <w:spacing w:after="0" w:line="240" w:lineRule="auto"/>
        <w:jc w:val="center"/>
        <w:rPr>
          <w:sz w:val="32"/>
          <w:szCs w:val="32"/>
        </w:rPr>
      </w:pPr>
      <w:r w:rsidRPr="000401EF">
        <w:rPr>
          <w:sz w:val="32"/>
          <w:szCs w:val="32"/>
        </w:rPr>
        <w:t>Никифоров Р.Н. (гр.4153-11</w:t>
      </w:r>
      <w:r w:rsidR="00340951" w:rsidRPr="000401EF">
        <w:rPr>
          <w:sz w:val="32"/>
          <w:szCs w:val="32"/>
        </w:rPr>
        <w:t>)</w:t>
      </w:r>
    </w:p>
    <w:p w:rsidR="00202342" w:rsidRPr="000401EF" w:rsidRDefault="00340951" w:rsidP="00202342">
      <w:pPr>
        <w:spacing w:after="0" w:line="240" w:lineRule="auto"/>
        <w:jc w:val="center"/>
        <w:rPr>
          <w:sz w:val="32"/>
          <w:szCs w:val="32"/>
        </w:rPr>
      </w:pPr>
      <w:r w:rsidRPr="000401EF">
        <w:rPr>
          <w:sz w:val="32"/>
          <w:szCs w:val="32"/>
        </w:rPr>
        <w:t xml:space="preserve">Руководитель: </w:t>
      </w:r>
      <w:proofErr w:type="spellStart"/>
      <w:r w:rsidR="00202342" w:rsidRPr="000401EF">
        <w:rPr>
          <w:sz w:val="32"/>
          <w:szCs w:val="32"/>
        </w:rPr>
        <w:t>ст</w:t>
      </w:r>
      <w:proofErr w:type="gramStart"/>
      <w:r w:rsidR="00202342" w:rsidRPr="000401EF">
        <w:rPr>
          <w:sz w:val="32"/>
          <w:szCs w:val="32"/>
        </w:rPr>
        <w:t>.п</w:t>
      </w:r>
      <w:proofErr w:type="gramEnd"/>
      <w:r w:rsidR="00202342" w:rsidRPr="000401EF">
        <w:rPr>
          <w:sz w:val="32"/>
          <w:szCs w:val="32"/>
        </w:rPr>
        <w:t>реп</w:t>
      </w:r>
      <w:proofErr w:type="spellEnd"/>
      <w:r w:rsidR="00202342" w:rsidRPr="000401EF">
        <w:rPr>
          <w:sz w:val="32"/>
          <w:szCs w:val="32"/>
        </w:rPr>
        <w:t xml:space="preserve"> Гончарова И.Н.</w:t>
      </w:r>
    </w:p>
    <w:p w:rsidR="00202342" w:rsidRPr="000401EF" w:rsidRDefault="00202342" w:rsidP="00202342">
      <w:pPr>
        <w:spacing w:after="0" w:line="240" w:lineRule="auto"/>
        <w:jc w:val="both"/>
        <w:rPr>
          <w:sz w:val="32"/>
          <w:szCs w:val="32"/>
        </w:rPr>
      </w:pPr>
    </w:p>
    <w:p w:rsidR="00202342" w:rsidRPr="008F14FA" w:rsidRDefault="00202342" w:rsidP="00340951">
      <w:pPr>
        <w:spacing w:after="0" w:line="240" w:lineRule="auto"/>
        <w:ind w:firstLine="567"/>
        <w:jc w:val="both"/>
        <w:rPr>
          <w:sz w:val="32"/>
          <w:szCs w:val="32"/>
        </w:rPr>
      </w:pPr>
      <w:r w:rsidRPr="008F14FA">
        <w:rPr>
          <w:sz w:val="32"/>
          <w:szCs w:val="32"/>
        </w:rPr>
        <w:t xml:space="preserve">В данном дипломном проекте рассчитан и спроектирован узел дегазации и выделения бутилкаучука производительностью 135 тыс. т/год. </w:t>
      </w:r>
    </w:p>
    <w:p w:rsidR="00202342" w:rsidRPr="008F14FA" w:rsidRDefault="00202342" w:rsidP="00340951">
      <w:pPr>
        <w:shd w:val="clear" w:color="auto" w:fill="FFFFFF"/>
        <w:spacing w:after="0" w:line="240" w:lineRule="auto"/>
        <w:ind w:right="144" w:firstLine="567"/>
        <w:jc w:val="both"/>
        <w:rPr>
          <w:sz w:val="32"/>
          <w:szCs w:val="32"/>
        </w:rPr>
      </w:pPr>
      <w:r w:rsidRPr="008F14FA">
        <w:rPr>
          <w:sz w:val="32"/>
          <w:szCs w:val="32"/>
        </w:rPr>
        <w:tab/>
        <w:t>Бутилкаучук производства ОАО «</w:t>
      </w:r>
      <w:proofErr w:type="spellStart"/>
      <w:r w:rsidRPr="008F14FA">
        <w:rPr>
          <w:sz w:val="32"/>
          <w:szCs w:val="32"/>
        </w:rPr>
        <w:t>Нижнекамскнефтехим</w:t>
      </w:r>
      <w:proofErr w:type="spellEnd"/>
      <w:r w:rsidRPr="008F14FA">
        <w:rPr>
          <w:sz w:val="32"/>
          <w:szCs w:val="32"/>
        </w:rPr>
        <w:t xml:space="preserve">» имеет ряд недостатков, снижающих его конкурентоспособность на внешнем рынке. К их числу относится проблема «цветности», обусловленная образованием </w:t>
      </w:r>
      <w:proofErr w:type="spellStart"/>
      <w:r w:rsidRPr="008F14FA">
        <w:rPr>
          <w:sz w:val="32"/>
          <w:szCs w:val="32"/>
        </w:rPr>
        <w:t>хиноидных</w:t>
      </w:r>
      <w:proofErr w:type="spellEnd"/>
      <w:r w:rsidRPr="008F14FA">
        <w:rPr>
          <w:sz w:val="32"/>
          <w:szCs w:val="32"/>
        </w:rPr>
        <w:t xml:space="preserve"> производных применяемого стабилизатора Агидола-2.</w:t>
      </w:r>
    </w:p>
    <w:p w:rsidR="00202342" w:rsidRPr="008F14FA" w:rsidRDefault="00202342" w:rsidP="00340951">
      <w:pPr>
        <w:shd w:val="clear" w:color="auto" w:fill="FFFFFF"/>
        <w:spacing w:after="0" w:line="240" w:lineRule="auto"/>
        <w:ind w:left="29" w:right="144" w:firstLine="567"/>
        <w:jc w:val="both"/>
        <w:rPr>
          <w:sz w:val="32"/>
          <w:szCs w:val="32"/>
        </w:rPr>
      </w:pPr>
      <w:r w:rsidRPr="008F14FA">
        <w:rPr>
          <w:sz w:val="32"/>
          <w:szCs w:val="32"/>
        </w:rPr>
        <w:t xml:space="preserve">Для устранения данного недостатка предлагается  заменить антиоксидант, который не приводит к образованию </w:t>
      </w:r>
      <w:proofErr w:type="spellStart"/>
      <w:r w:rsidRPr="008F14FA">
        <w:rPr>
          <w:sz w:val="32"/>
          <w:szCs w:val="32"/>
        </w:rPr>
        <w:t>хиноидных</w:t>
      </w:r>
      <w:proofErr w:type="spellEnd"/>
      <w:r w:rsidRPr="008F14FA">
        <w:rPr>
          <w:sz w:val="32"/>
          <w:szCs w:val="32"/>
        </w:rPr>
        <w:t xml:space="preserve"> структур, а именно замена  Агидола-2 на </w:t>
      </w:r>
      <w:proofErr w:type="spellStart"/>
      <w:r w:rsidRPr="008F14FA">
        <w:rPr>
          <w:sz w:val="32"/>
          <w:szCs w:val="32"/>
          <w:lang w:val="en-US"/>
        </w:rPr>
        <w:t>Wingstay</w:t>
      </w:r>
      <w:proofErr w:type="spellEnd"/>
      <w:r w:rsidRPr="008F14FA">
        <w:rPr>
          <w:sz w:val="32"/>
          <w:szCs w:val="32"/>
        </w:rPr>
        <w:t xml:space="preserve"> </w:t>
      </w:r>
      <w:r w:rsidRPr="008F14FA">
        <w:rPr>
          <w:sz w:val="32"/>
          <w:szCs w:val="32"/>
          <w:lang w:val="en-US"/>
        </w:rPr>
        <w:t>L</w:t>
      </w:r>
      <w:r w:rsidRPr="008F14FA">
        <w:rPr>
          <w:sz w:val="32"/>
          <w:szCs w:val="32"/>
        </w:rPr>
        <w:t>.</w:t>
      </w:r>
    </w:p>
    <w:p w:rsidR="00202342" w:rsidRPr="008F14FA" w:rsidRDefault="00202342" w:rsidP="00340951">
      <w:pPr>
        <w:shd w:val="clear" w:color="auto" w:fill="FFFFFF"/>
        <w:spacing w:after="0" w:line="240" w:lineRule="auto"/>
        <w:ind w:left="29" w:right="144" w:firstLine="567"/>
        <w:jc w:val="both"/>
        <w:rPr>
          <w:sz w:val="32"/>
          <w:szCs w:val="32"/>
        </w:rPr>
      </w:pPr>
      <w:r w:rsidRPr="008F14FA">
        <w:rPr>
          <w:sz w:val="32"/>
          <w:szCs w:val="32"/>
        </w:rPr>
        <w:t xml:space="preserve">Замена антиоксиданта Агидол-2 на </w:t>
      </w:r>
      <w:proofErr w:type="spellStart"/>
      <w:r w:rsidRPr="008F14FA">
        <w:rPr>
          <w:sz w:val="32"/>
          <w:szCs w:val="32"/>
          <w:lang w:val="en-US"/>
        </w:rPr>
        <w:t>Wingstay</w:t>
      </w:r>
      <w:proofErr w:type="spellEnd"/>
      <w:r w:rsidRPr="008F14FA">
        <w:rPr>
          <w:sz w:val="32"/>
          <w:szCs w:val="32"/>
        </w:rPr>
        <w:t xml:space="preserve"> </w:t>
      </w:r>
      <w:r w:rsidRPr="008F14FA">
        <w:rPr>
          <w:sz w:val="32"/>
          <w:szCs w:val="32"/>
          <w:lang w:val="en-US"/>
        </w:rPr>
        <w:t>L</w:t>
      </w:r>
      <w:r w:rsidRPr="008F14FA">
        <w:rPr>
          <w:sz w:val="32"/>
          <w:szCs w:val="32"/>
        </w:rPr>
        <w:t xml:space="preserve"> позволит решить проблему «цветности» каучука, а также существенно увеличить срок службы варочных камер форматоров-вулканизаторов.</w:t>
      </w:r>
    </w:p>
    <w:p w:rsidR="00202342" w:rsidRPr="000401EF" w:rsidRDefault="00202342" w:rsidP="00340951">
      <w:pPr>
        <w:spacing w:after="0" w:line="360" w:lineRule="auto"/>
        <w:ind w:firstLine="567"/>
        <w:jc w:val="both"/>
        <w:rPr>
          <w:sz w:val="28"/>
          <w:szCs w:val="28"/>
        </w:rPr>
      </w:pPr>
    </w:p>
    <w:p w:rsidR="00202342" w:rsidRDefault="00202342" w:rsidP="00947FB2">
      <w:pPr>
        <w:spacing w:after="0" w:line="360" w:lineRule="auto"/>
        <w:ind w:firstLine="709"/>
        <w:jc w:val="both"/>
      </w:pPr>
    </w:p>
    <w:p w:rsidR="00202342" w:rsidRDefault="00202342" w:rsidP="00202342">
      <w:pPr>
        <w:rPr>
          <w:sz w:val="36"/>
          <w:szCs w:val="36"/>
        </w:rPr>
      </w:pPr>
      <w:r>
        <w:rPr>
          <w:sz w:val="36"/>
          <w:szCs w:val="36"/>
        </w:rPr>
        <w:t>Отв. редактор: доц. О. М. Лаврова</w:t>
      </w:r>
    </w:p>
    <w:p w:rsidR="00202342" w:rsidRDefault="00202342" w:rsidP="00947FB2">
      <w:pPr>
        <w:spacing w:after="0" w:line="360" w:lineRule="auto"/>
        <w:ind w:firstLine="709"/>
        <w:jc w:val="both"/>
      </w:pPr>
    </w:p>
    <w:p w:rsidR="00A168B5" w:rsidRDefault="00A168B5" w:rsidP="00947FB2">
      <w:pPr>
        <w:spacing w:after="0" w:line="360" w:lineRule="auto"/>
        <w:ind w:firstLine="709"/>
        <w:jc w:val="both"/>
      </w:pPr>
    </w:p>
    <w:p w:rsidR="00A168B5" w:rsidRDefault="00A168B5" w:rsidP="00947FB2">
      <w:pPr>
        <w:spacing w:after="0" w:line="360" w:lineRule="auto"/>
        <w:ind w:firstLine="709"/>
        <w:jc w:val="both"/>
      </w:pPr>
    </w:p>
    <w:sectPr w:rsidR="00A168B5" w:rsidSect="00A168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31"/>
    <w:multiLevelType w:val="hybridMultilevel"/>
    <w:tmpl w:val="A66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B62"/>
    <w:rsid w:val="000401EF"/>
    <w:rsid w:val="00046520"/>
    <w:rsid w:val="0005007D"/>
    <w:rsid w:val="000D703F"/>
    <w:rsid w:val="00202342"/>
    <w:rsid w:val="00227B4A"/>
    <w:rsid w:val="00242028"/>
    <w:rsid w:val="00340951"/>
    <w:rsid w:val="0037469B"/>
    <w:rsid w:val="005105D0"/>
    <w:rsid w:val="006035D5"/>
    <w:rsid w:val="006121DE"/>
    <w:rsid w:val="00785A21"/>
    <w:rsid w:val="00815109"/>
    <w:rsid w:val="00846301"/>
    <w:rsid w:val="00887833"/>
    <w:rsid w:val="008F14FA"/>
    <w:rsid w:val="00947FB2"/>
    <w:rsid w:val="00A168B5"/>
    <w:rsid w:val="00AE1B62"/>
    <w:rsid w:val="00B66A67"/>
    <w:rsid w:val="00C02C00"/>
    <w:rsid w:val="00C737B0"/>
    <w:rsid w:val="00D44E7C"/>
    <w:rsid w:val="00DA605B"/>
    <w:rsid w:val="00E11863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0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Пользователь1</cp:lastModifiedBy>
  <cp:revision>3</cp:revision>
  <cp:lastPrinted>2010-12-27T11:51:00Z</cp:lastPrinted>
  <dcterms:created xsi:type="dcterms:W3CDTF">2019-10-08T08:39:00Z</dcterms:created>
  <dcterms:modified xsi:type="dcterms:W3CDTF">2019-10-08T08:40:00Z</dcterms:modified>
</cp:coreProperties>
</file>