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98.0" w:type="dxa"/>
        <w:jc w:val="center"/>
        <w:tblLayout w:type="fixed"/>
        <w:tblLook w:val="0400"/>
      </w:tblPr>
      <w:tblGrid>
        <w:gridCol w:w="3731"/>
        <w:gridCol w:w="5767"/>
        <w:tblGridChange w:id="0">
          <w:tblGrid>
            <w:gridCol w:w="3731"/>
            <w:gridCol w:w="5767"/>
          </w:tblGrid>
        </w:tblGridChange>
      </w:tblGrid>
      <w:tr>
        <w:trPr>
          <w:cantSplit w:val="0"/>
          <w:trHeight w:val="2867" w:hRule="atLeast"/>
          <w:tblHeader w:val="0"/>
        </w:trPr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spacing w:after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«СОГЛАСОВАНО»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Председатель ССА КНИТУ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spacing w:after="280" w:before="28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_________ / Б. Р. Тимуршин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«__»____________2023 г.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spacing w:after="28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«УТВЕРЖДАЮ»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280" w:before="28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Руководитель СНТО КНИТУ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280" w:before="280"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__________ / Е.Д. Литвинова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line="240" w:lineRule="auto"/>
              <w:jc w:val="righ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 «__»____________2023 г.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1"/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Положение</w:t>
      </w:r>
    </w:p>
    <w:p w:rsidR="00000000" w:rsidDel="00000000" w:rsidP="00000000" w:rsidRDefault="00000000" w:rsidRPr="00000000" w14:paraId="0000000F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 проведении кейс-чемпионата «Зеленый эчпочмак»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 в рамках гранта от Росмолодежь </w:t>
      </w:r>
    </w:p>
    <w:p w:rsidR="00000000" w:rsidDel="00000000" w:rsidP="00000000" w:rsidRDefault="00000000" w:rsidRPr="00000000" w14:paraId="00000011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firstLine="72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numPr>
          <w:ilvl w:val="0"/>
          <w:numId w:val="1"/>
        </w:numPr>
        <w:spacing w:line="240" w:lineRule="auto"/>
        <w:ind w:left="375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1kcs0req2wca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Общие положения</w:t>
      </w:r>
    </w:p>
    <w:p w:rsidR="00000000" w:rsidDel="00000000" w:rsidP="00000000" w:rsidRDefault="00000000" w:rsidRPr="00000000" w14:paraId="00000015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Настоящее Положение определяет правила, порядок, условия проведения и требование к участникам кейс-чемпионата «Зеленый эчпочмак» (далее – Чемпионат) в Федеральном государственном бюджетном образовательном учреждении высшего образования «Казанский национальный исследовательский технологический университет» (далее — КНИТУ)</w:t>
      </w:r>
    </w:p>
    <w:p w:rsidR="00000000" w:rsidDel="00000000" w:rsidP="00000000" w:rsidRDefault="00000000" w:rsidRPr="00000000" w14:paraId="00000016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Чемпионат - мероприятие, направленное на формирование у обучающихся представления о теории решения изобретательских задач (далее - ТРИЗ) и эффективной работе в команде.</w:t>
      </w:r>
    </w:p>
    <w:p w:rsidR="00000000" w:rsidDel="00000000" w:rsidP="00000000" w:rsidRDefault="00000000" w:rsidRPr="00000000" w14:paraId="00000017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Кейс – реальная технологическая задача на тему экологии, которую необходимо решить;</w:t>
      </w:r>
    </w:p>
    <w:p w:rsidR="00000000" w:rsidDel="00000000" w:rsidP="00000000" w:rsidRDefault="00000000" w:rsidRPr="00000000" w14:paraId="00000018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руководство подготовкой и проведением Чемпионата осуществляет Студенческое Научно-Технологическое Общество КНИТУ (далее СНТО), Отдел инновационной работы молодых ученых (далее – ОИРМУ) (далее — Организаторы). </w:t>
      </w:r>
    </w:p>
    <w:p w:rsidR="00000000" w:rsidDel="00000000" w:rsidP="00000000" w:rsidRDefault="00000000" w:rsidRPr="00000000" w14:paraId="00000019">
      <w:pPr>
        <w:spacing w:line="240" w:lineRule="auto"/>
        <w:ind w:left="720" w:firstLine="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1"/>
        <w:numPr>
          <w:ilvl w:val="0"/>
          <w:numId w:val="2"/>
        </w:num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v9o70z9h06zr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Цель и задачи</w:t>
      </w:r>
    </w:p>
    <w:p w:rsidR="00000000" w:rsidDel="00000000" w:rsidP="00000000" w:rsidRDefault="00000000" w:rsidRPr="00000000" w14:paraId="0000001B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Целью Чемпионата является проведение цикла мероприятий по решению экологических  Кейсов для развития у участников навыков решения экологических задач, оформления и презентации проекта, работы в команде. </w:t>
      </w:r>
    </w:p>
    <w:p w:rsidR="00000000" w:rsidDel="00000000" w:rsidP="00000000" w:rsidRDefault="00000000" w:rsidRPr="00000000" w14:paraId="0000001C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Задачами Чемпионата являются:</w:t>
      </w:r>
    </w:p>
    <w:p w:rsidR="00000000" w:rsidDel="00000000" w:rsidP="00000000" w:rsidRDefault="00000000" w:rsidRPr="00000000" w14:paraId="0000001D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Выявление инновационных идей в решении заданных экологических вопросов;</w:t>
      </w:r>
    </w:p>
    <w:p w:rsidR="00000000" w:rsidDel="00000000" w:rsidP="00000000" w:rsidRDefault="00000000" w:rsidRPr="00000000" w14:paraId="0000001E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Популяризация экологического направления у студентов;</w:t>
      </w:r>
    </w:p>
    <w:p w:rsidR="00000000" w:rsidDel="00000000" w:rsidP="00000000" w:rsidRDefault="00000000" w:rsidRPr="00000000" w14:paraId="0000001F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Обучение студентов прикладным навыкам, которые пригодятся им в будущем;</w:t>
      </w:r>
    </w:p>
    <w:p w:rsidR="00000000" w:rsidDel="00000000" w:rsidP="00000000" w:rsidRDefault="00000000" w:rsidRPr="00000000" w14:paraId="00000020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Создание дружеской атмосферы между студентами.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7qqh8qryenmo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Участники Чемпионата</w:t>
      </w:r>
    </w:p>
    <w:p w:rsidR="00000000" w:rsidDel="00000000" w:rsidP="00000000" w:rsidRDefault="00000000" w:rsidRPr="00000000" w14:paraId="00000022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Участниками могут стать: Студенты 1-4 курсов бакалавриата, студенты 1-2 курсов магистратуры вузов г. Казани, а также студенты 1-4 курсов КТК;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Регистрация участников осуществляется через группу «СНТО КНИТУ» ВКонтакте (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8"/>
            <w:szCs w:val="28"/>
            <w:u w:val="single"/>
            <w:rtl w:val="0"/>
          </w:rPr>
          <w:t xml:space="preserve">https://vk.com/sntoknrtu</w:t>
        </w:r>
      </w:hyperlink>
      <w:r w:rsidDel="00000000" w:rsidR="00000000" w:rsidRPr="00000000">
        <w:rPr>
          <w:rFonts w:ascii="Times New Roman" w:cs="Times New Roman" w:eastAsia="Times New Roman" w:hAnsi="Times New Roman"/>
          <w:color w:val="0000ff"/>
          <w:sz w:val="28"/>
          <w:szCs w:val="28"/>
          <w:u w:val="single"/>
          <w:rtl w:val="0"/>
        </w:rPr>
        <w:t xml:space="preserve">)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используя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онлайн-анкету.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f2hxi6rtq1zp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Общее количество участников (куратор и участников) не должно превышать 50 человек. На этом этапе регистрация участников завершается.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Кураторы Чемпионата</w:t>
      </w:r>
    </w:p>
    <w:p w:rsidR="00000000" w:rsidDel="00000000" w:rsidP="00000000" w:rsidRDefault="00000000" w:rsidRPr="00000000" w14:paraId="00000027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Куратор - студент не младше третьего курса бакалавриата, с опытом научно-исследовательской деятельности и опытом участия в кейс-чемпионатах\грантовых конкурсах.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numPr>
          <w:ilvl w:val="2"/>
          <w:numId w:val="2"/>
        </w:numPr>
        <w:spacing w:line="240" w:lineRule="auto"/>
        <w:ind w:left="0"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Куратор закрепляется за командами на этапе формирования команд и не может менять команду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numPr>
          <w:ilvl w:val="2"/>
          <w:numId w:val="2"/>
        </w:numPr>
        <w:spacing w:line="240" w:lineRule="auto"/>
        <w:ind w:firstLine="99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Задачи Куратора: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numPr>
          <w:ilvl w:val="3"/>
          <w:numId w:val="2"/>
        </w:numPr>
        <w:spacing w:line="24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Контроль создания общего чата участников команды в социальных сетях, где обязательно должен присутствовать и Куратор;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numPr>
          <w:ilvl w:val="3"/>
          <w:numId w:val="2"/>
        </w:numPr>
        <w:spacing w:line="24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Координация участников в период проведения мероприятия: оповещение об изменениях по времени, контроль выполнения задания, напоминание о предстоящих событиях и т.д;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3"/>
          <w:numId w:val="2"/>
        </w:numPr>
        <w:spacing w:line="24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Помощь в решении затруднительных ситуаций во время решения Кейсов;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numPr>
          <w:ilvl w:val="3"/>
          <w:numId w:val="2"/>
        </w:numPr>
        <w:spacing w:line="24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Куратору разрешается советовать по вопросам решения кейсов, однако в его обязанности не входит подготовка материала для презентации, создание решения Кейса и т.п.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numPr>
          <w:ilvl w:val="3"/>
          <w:numId w:val="2"/>
        </w:numPr>
        <w:spacing w:line="24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координации и оперативной работы Кураторов создается общий чат с организаторами в социальной сети Вконтакте, куда поступает актуальная информация, которую необходимо передавать в чаты с участниками.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Формирование Команд</w:t>
      </w:r>
    </w:p>
    <w:p w:rsidR="00000000" w:rsidDel="00000000" w:rsidP="00000000" w:rsidRDefault="00000000" w:rsidRPr="00000000" w14:paraId="00000031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Формирование команд осуществляется после закрытия заявочной команды организаторами Чемпионата и происходит в случайном порядке.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Команда - объединение участников Чемпионата от 3 до 5 человек. Количество команд определяется в зависимости от общего количества участников, но не может превышать 8 команд.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Порядок и условия проведения</w:t>
      </w:r>
    </w:p>
    <w:p w:rsidR="00000000" w:rsidDel="00000000" w:rsidP="00000000" w:rsidRDefault="00000000" w:rsidRPr="00000000" w14:paraId="00000034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Программа чемпионата состоит из заявочной кампании и очного этапа.  </w:t>
      </w:r>
    </w:p>
    <w:p w:rsidR="00000000" w:rsidDel="00000000" w:rsidP="00000000" w:rsidRDefault="00000000" w:rsidRPr="00000000" w14:paraId="00000035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 1: Заявочная кампания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состоит из: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Запуска рекламной кампании;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Регистрации и координации участников;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кейсов с партнерами;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Подготовка кураторов;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Формирование команд участников.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Этап 2: «Очный»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состоит из: </w:t>
      </w:r>
    </w:p>
    <w:p w:rsidR="00000000" w:rsidDel="00000000" w:rsidP="00000000" w:rsidRDefault="00000000" w:rsidRPr="00000000" w14:paraId="0000003C">
      <w:pPr>
        <w:numPr>
          <w:ilvl w:val="2"/>
          <w:numId w:val="2"/>
        </w:numPr>
        <w:spacing w:line="240" w:lineRule="auto"/>
        <w:ind w:left="0"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Решения кейс-задания -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представляет из себя очную встречу команд, где участники знакомятся между собой, а также знакомятся с материалами кейса. </w:t>
      </w:r>
    </w:p>
    <w:p w:rsidR="00000000" w:rsidDel="00000000" w:rsidP="00000000" w:rsidRDefault="00000000" w:rsidRPr="00000000" w14:paraId="0000003D">
      <w:pPr>
        <w:numPr>
          <w:ilvl w:val="2"/>
          <w:numId w:val="2"/>
        </w:numPr>
        <w:spacing w:line="240" w:lineRule="auto"/>
        <w:ind w:left="0"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Решение кейс-задания».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представляет из себя командное решение полученного ранее задания, кураторы, закрепленные за командами оказывают помощь путем координации участников, решения затруднительных ситуаций.</w:t>
      </w:r>
    </w:p>
    <w:p w:rsidR="00000000" w:rsidDel="00000000" w:rsidP="00000000" w:rsidRDefault="00000000" w:rsidRPr="00000000" w14:paraId="0000003E">
      <w:pPr>
        <w:numPr>
          <w:ilvl w:val="2"/>
          <w:numId w:val="2"/>
        </w:numPr>
        <w:spacing w:line="240" w:lineRule="auto"/>
        <w:ind w:left="0"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Перерыв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представляет из себя отдых для участников чемпионата с фуршетом, организованным заранее.</w:t>
      </w:r>
    </w:p>
    <w:p w:rsidR="00000000" w:rsidDel="00000000" w:rsidP="00000000" w:rsidRDefault="00000000" w:rsidRPr="00000000" w14:paraId="0000003F">
      <w:pPr>
        <w:numPr>
          <w:ilvl w:val="2"/>
          <w:numId w:val="2"/>
        </w:numPr>
        <w:spacing w:line="240" w:lineRule="auto"/>
        <w:ind w:left="0"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Финал</w:t>
      </w:r>
    </w:p>
    <w:p w:rsidR="00000000" w:rsidDel="00000000" w:rsidP="00000000" w:rsidRDefault="00000000" w:rsidRPr="00000000" w14:paraId="00000040">
      <w:pPr>
        <w:numPr>
          <w:ilvl w:val="3"/>
          <w:numId w:val="2"/>
        </w:numPr>
        <w:spacing w:line="240" w:lineRule="auto"/>
        <w:ind w:left="0" w:firstLine="1140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Завершение работы над решением Кейса и оформление готового решения</w:t>
      </w:r>
    </w:p>
    <w:p w:rsidR="00000000" w:rsidDel="00000000" w:rsidP="00000000" w:rsidRDefault="00000000" w:rsidRPr="00000000" w14:paraId="00000041">
      <w:pPr>
        <w:numPr>
          <w:ilvl w:val="3"/>
          <w:numId w:val="2"/>
        </w:numPr>
        <w:spacing w:line="24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Выступление команд с решением Кейса;</w:t>
      </w:r>
    </w:p>
    <w:p w:rsidR="00000000" w:rsidDel="00000000" w:rsidP="00000000" w:rsidRDefault="00000000" w:rsidRPr="00000000" w14:paraId="00000042">
      <w:pPr>
        <w:numPr>
          <w:ilvl w:val="3"/>
          <w:numId w:val="2"/>
        </w:numPr>
        <w:spacing w:line="24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Комментарии экспертной комиссии по каждому из решений;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3"/>
          <w:numId w:val="2"/>
        </w:numPr>
        <w:spacing w:line="24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Награждение участников грамотами и вручение ценных призов;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3"/>
          <w:numId w:val="2"/>
        </w:numPr>
        <w:spacing w:line="240" w:lineRule="auto"/>
        <w:ind w:left="0" w:firstLine="1133.858267716535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qgcbeqex5fw0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 результатам проведения заключительного этапа Чемпионата определяются победители и призеры. Жюри заключительного этапа подписывает итоговый протокол с результатами чемпионата.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line="240" w:lineRule="auto"/>
        <w:ind w:left="720" w:firstLine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numPr>
          <w:ilvl w:val="0"/>
          <w:numId w:val="2"/>
        </w:num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Жюри Чемпионата</w:t>
      </w:r>
    </w:p>
    <w:p w:rsidR="00000000" w:rsidDel="00000000" w:rsidP="00000000" w:rsidRDefault="00000000" w:rsidRPr="00000000" w14:paraId="00000047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Для заключительного этапа Чемпионата Организаторы избирают и назначают Жюри.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Деятельность Жюри Чемпионата: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оценивает команды участников, принимает решение о победителях и призерах;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numPr>
          <w:ilvl w:val="2"/>
          <w:numId w:val="2"/>
        </w:numPr>
        <w:spacing w:line="240" w:lineRule="auto"/>
        <w:ind w:firstLine="992.1259842519685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r1o7l572n9wo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выносит на утверждение Организаторов список победителей.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line="240" w:lineRule="auto"/>
        <w:ind w:firstLine="72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numPr>
          <w:ilvl w:val="0"/>
          <w:numId w:val="2"/>
        </w:numPr>
        <w:spacing w:line="240" w:lineRule="auto"/>
        <w:ind w:firstLine="72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Заключительные положения</w:t>
      </w:r>
    </w:p>
    <w:p w:rsidR="00000000" w:rsidDel="00000000" w:rsidP="00000000" w:rsidRDefault="00000000" w:rsidRPr="00000000" w14:paraId="0000004D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30j0zll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Получить дополнительную информацию можно у менеджера по работе с участниками: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https://vk.com/abbccd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Организаторы оставляют за собой право вносить изменения в настоящее Положение при возникновении организационно-технической необходимости не позднее начала отборочного этапа. При этом Организаторы извещают участников Чемпионата о внесенных изменениях и/или дополнениях посредством любых доступных каналов коммуникации.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numPr>
          <w:ilvl w:val="1"/>
          <w:numId w:val="2"/>
        </w:num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highlight w:val="white"/>
          <w:rtl w:val="0"/>
        </w:rPr>
        <w:t xml:space="preserve"> Если по каким-либо причинам участник не может присутствовать на Чемпионате, он обязан сообщить об этом в личные сообщения менеджеру по работе с участниками за 96 часов до финального этапа (https://vk.com/abbccd) с пометкой «Зеленый эчпочмак».</w:t>
      </w: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75" w:hanging="375"/>
      </w:pPr>
      <w:rPr/>
    </w:lvl>
    <w:lvl w:ilvl="1">
      <w:start w:val="1"/>
      <w:numFmt w:val="decimal"/>
      <w:lvlText w:val="%1.%2"/>
      <w:lvlJc w:val="left"/>
      <w:pPr>
        <w:ind w:left="397" w:hanging="397"/>
      </w:pPr>
      <w:rPr/>
    </w:lvl>
    <w:lvl w:ilvl="2">
      <w:start w:val="1"/>
      <w:numFmt w:val="decimal"/>
      <w:lvlText w:val="%1.%2.%3"/>
      <w:lvlJc w:val="left"/>
      <w:pPr>
        <w:ind w:left="720" w:hanging="720"/>
      </w:pPr>
      <w:rPr/>
    </w:lvl>
    <w:lvl w:ilvl="3">
      <w:start w:val="1"/>
      <w:numFmt w:val="decimal"/>
      <w:lvlText w:val="%1.%2.%3.%4"/>
      <w:lvlJc w:val="left"/>
      <w:pPr>
        <w:ind w:left="1080" w:hanging="1080"/>
      </w:pPr>
      <w:rPr/>
    </w:lvl>
    <w:lvl w:ilvl="4">
      <w:start w:val="1"/>
      <w:numFmt w:val="decimal"/>
      <w:lvlText w:val="%1.%2.%3.%4.%5"/>
      <w:lvlJc w:val="left"/>
      <w:pPr>
        <w:ind w:left="1080" w:hanging="1080"/>
      </w:pPr>
      <w:rPr/>
    </w:lvl>
    <w:lvl w:ilvl="5">
      <w:start w:val="1"/>
      <w:numFmt w:val="decimal"/>
      <w:lvlText w:val="%1.%2.%3.%4.%5.%6"/>
      <w:lvlJc w:val="left"/>
      <w:pPr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ind w:left="2160" w:hanging="216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1.%2."/>
      <w:lvlJc w:val="left"/>
      <w:pPr>
        <w:ind w:left="792" w:hanging="432"/>
      </w:pPr>
      <w:rPr>
        <w:b w:val="1"/>
      </w:rPr>
    </w:lvl>
    <w:lvl w:ilvl="2">
      <w:start w:val="1"/>
      <w:numFmt w:val="decimal"/>
      <w:lvlText w:val="%1.%2.%3."/>
      <w:lvlJc w:val="left"/>
      <w:pPr>
        <w:ind w:left="3480" w:hanging="2487.8740157480315"/>
      </w:pPr>
      <w:rPr>
        <w:b w:val="1"/>
      </w:rPr>
    </w:lvl>
    <w:lvl w:ilvl="3">
      <w:start w:val="1"/>
      <w:numFmt w:val="decimal"/>
      <w:lvlText w:val="%1.%2.%3.%4."/>
      <w:lvlJc w:val="left"/>
      <w:pPr>
        <w:ind w:left="0" w:firstLine="1133.858267716535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5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vk.com/sntoknr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