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6453" w14:textId="7E012028" w:rsidR="00CA2805" w:rsidRPr="005100D2" w:rsidRDefault="00F414FC" w:rsidP="00A32514">
      <w:pPr>
        <w:spacing w:after="720" w:line="276" w:lineRule="auto"/>
        <w:jc w:val="center"/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</w:pPr>
      <w:r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>Требования к</w:t>
      </w:r>
      <w:r w:rsidR="00CA2805" w:rsidRPr="005100D2"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 xml:space="preserve"> оформлени</w:t>
      </w:r>
      <w:r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>ю</w:t>
      </w:r>
      <w:r w:rsidR="00CA2805" w:rsidRPr="005100D2"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 xml:space="preserve"> </w:t>
      </w:r>
      <w:r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 xml:space="preserve">тезисов </w:t>
      </w:r>
    </w:p>
    <w:p w14:paraId="3D36F75C" w14:textId="579B1339" w:rsidR="0068321C" w:rsidRPr="00A32514" w:rsidRDefault="00CA2805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Текст статьи набирается форматом А4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в книжной </w:t>
      </w:r>
      <w:r w:rsidR="0068321C" w:rsidRPr="00A32514">
        <w:rPr>
          <w:rFonts w:ascii="PT Sans Expert" w:hAnsi="PT Sans Expert" w:cs="Arial"/>
          <w:sz w:val="28"/>
          <w:szCs w:val="26"/>
          <w:shd w:val="clear" w:color="auto" w:fill="FFFFFF"/>
        </w:rPr>
        <w:t>ориентаци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и.</w:t>
      </w:r>
    </w:p>
    <w:p w14:paraId="00BC69CE" w14:textId="77777777" w:rsidR="00CA2805" w:rsidRPr="00A32514" w:rsidRDefault="00CA2805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Верхнее поле</w:t>
      </w:r>
      <w:r w:rsidR="0068321C"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—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2 см, боковые </w:t>
      </w:r>
      <w:r w:rsidR="0068321C" w:rsidRPr="00A32514">
        <w:rPr>
          <w:rFonts w:ascii="PT Sans Expert" w:hAnsi="PT Sans Expert" w:cs="Arial"/>
          <w:sz w:val="28"/>
          <w:szCs w:val="26"/>
          <w:shd w:val="clear" w:color="auto" w:fill="FFFFFF"/>
        </w:rPr>
        <w:t>— 2,1 см, нижнее — 2,6 см.</w:t>
      </w:r>
    </w:p>
    <w:p w14:paraId="54A0B599" w14:textId="362570A2" w:rsidR="0068321C" w:rsidRPr="00A32514" w:rsidRDefault="0068321C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Расстановка переносов автоматическая.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Шрифт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  <w:lang w:val="en-US"/>
        </w:rPr>
        <w:t>PT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  <w:lang w:val="en-US"/>
        </w:rPr>
        <w:t>Sans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. 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М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еждустрочный интервал 1,2.</w:t>
      </w:r>
    </w:p>
    <w:p w14:paraId="4AE48241" w14:textId="41F6DA19" w:rsidR="0068321C" w:rsidRPr="00A32514" w:rsidRDefault="00F414FC" w:rsidP="00F414FC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>
        <w:rPr>
          <w:rFonts w:ascii="PT Sans Expert" w:hAnsi="PT Sans Expert" w:cs="Arial"/>
          <w:sz w:val="28"/>
          <w:szCs w:val="26"/>
          <w:shd w:val="clear" w:color="auto" w:fill="FFFFFF"/>
        </w:rPr>
        <w:t xml:space="preserve">Тезисы должны содержать: УДК (размер шрифта 12, в верхнем левом углу), Название статьи (размер шрифта 16, полужирный, Первая буква заглавная), ФИО авторов (размер шрифта 12, в формате Фамилия И. О.), место их работы (12 размер шрифта). </w:t>
      </w:r>
    </w:p>
    <w:p w14:paraId="7F5C89FE" w14:textId="4AAABCEA" w:rsidR="00220FC1" w:rsidRPr="00A32514" w:rsidRDefault="00220FC1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Текст статьи набирается шрифтом 14 кегля, выравнивание по ширине, отступ первой строки 1 см. </w:t>
      </w:r>
    </w:p>
    <w:p w14:paraId="177F8A97" w14:textId="7BD63E46" w:rsidR="00E548CB" w:rsidRPr="00A32514" w:rsidRDefault="00372571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Таблицы нумеруются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, п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еред таблицей записывается слово «Таблица» и ее порядковый номер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, в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ыравнивание справа</w:t>
      </w:r>
      <w:r w:rsidR="002F79DB">
        <w:rPr>
          <w:rFonts w:ascii="PT Sans Expert" w:hAnsi="PT Sans Expert" w:cs="Arial"/>
          <w:sz w:val="28"/>
          <w:szCs w:val="26"/>
          <w:shd w:val="clear" w:color="auto" w:fill="FFFFFF"/>
        </w:rPr>
        <w:t>.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Иллюстративные и схематические материалы подписываются рисунками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под изображениями,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выравниваются по центру.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="00E548CB" w:rsidRPr="00A32514">
        <w:rPr>
          <w:rFonts w:ascii="PT Sans Expert" w:hAnsi="PT Sans Expert" w:cs="Arial"/>
          <w:sz w:val="28"/>
          <w:szCs w:val="26"/>
          <w:shd w:val="clear" w:color="auto" w:fill="FFFFFF"/>
        </w:rPr>
        <w:t>Подрисуночная подпись набирается 12 кеглем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.</w:t>
      </w:r>
    </w:p>
    <w:p w14:paraId="12F478A8" w14:textId="651FF9F7" w:rsidR="00372571" w:rsidRPr="00A32514" w:rsidRDefault="00E548CB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Формулы желательно набирать во встроенном формульном редакторе или в </w:t>
      </w:r>
      <w:proofErr w:type="spellStart"/>
      <w:r w:rsidRPr="00A32514">
        <w:rPr>
          <w:rFonts w:ascii="PT Sans Expert" w:hAnsi="PT Sans Expert" w:cs="Arial"/>
          <w:sz w:val="28"/>
          <w:szCs w:val="26"/>
          <w:shd w:val="clear" w:color="auto" w:fill="FFFFFF"/>
          <w:lang w:val="en-US"/>
        </w:rPr>
        <w:t>Mathtype</w:t>
      </w:r>
      <w:proofErr w:type="spellEnd"/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. </w:t>
      </w:r>
    </w:p>
    <w:p w14:paraId="47C5888B" w14:textId="52C5FAFC" w:rsidR="00E548CB" w:rsidRPr="00F414FC" w:rsidRDefault="00E548CB" w:rsidP="00A32514">
      <w:pPr>
        <w:spacing w:line="276" w:lineRule="auto"/>
        <w:ind w:firstLine="567"/>
        <w:jc w:val="both"/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</w:pP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Если статья публикуется при финансовой поддержке, это указывается в</w:t>
      </w:r>
      <w:r w:rsidR="00A32514"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 </w:t>
      </w: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 xml:space="preserve">конце статьи, перед литературой. Текст оформляется курсивом, выравнивание по </w:t>
      </w:r>
      <w:r w:rsidR="00A32514"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левому</w:t>
      </w: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 xml:space="preserve"> кра</w:t>
      </w:r>
      <w:r w:rsidR="002F79DB"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ю</w:t>
      </w: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.</w:t>
      </w:r>
    </w:p>
    <w:p w14:paraId="0014093A" w14:textId="4FD3A83D" w:rsidR="00E548CB" w:rsidRPr="00A32514" w:rsidRDefault="00E548CB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F414FC">
        <w:rPr>
          <w:rFonts w:ascii="PT Sans Expert" w:hAnsi="PT Sans Expert" w:cs="Arial"/>
          <w:sz w:val="28"/>
          <w:szCs w:val="26"/>
          <w:shd w:val="clear" w:color="auto" w:fill="FFFFFF"/>
        </w:rPr>
        <w:t>Список литературы оформляется по ГОСТ</w:t>
      </w:r>
      <w:r w:rsidR="00A32514" w:rsidRPr="00F414FC">
        <w:rPr>
          <w:rFonts w:ascii="PT Sans Expert" w:hAnsi="PT Sans Expert" w:cs="Arial"/>
          <w:sz w:val="28"/>
          <w:szCs w:val="26"/>
          <w:shd w:val="clear" w:color="auto" w:fill="FFFFFF"/>
        </w:rPr>
        <w:t> </w:t>
      </w:r>
      <w:r w:rsidRPr="00F414FC">
        <w:rPr>
          <w:rFonts w:ascii="PT Sans Expert" w:hAnsi="PT Sans Expert" w:cs="Arial"/>
          <w:sz w:val="28"/>
          <w:szCs w:val="26"/>
          <w:shd w:val="clear" w:color="auto" w:fill="FFFFFF"/>
        </w:rPr>
        <w:t>Р 7.0.100-2018 «Библиографическая запись. Библиографическое описание. Общие требования и правила составления».</w:t>
      </w:r>
    </w:p>
    <w:sectPr w:rsidR="00E548CB" w:rsidRPr="00A32514" w:rsidSect="00A32514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5619" w14:textId="77777777" w:rsidR="00856A1D" w:rsidRDefault="00856A1D" w:rsidP="00A32514">
      <w:pPr>
        <w:spacing w:after="0" w:line="240" w:lineRule="auto"/>
      </w:pPr>
      <w:r>
        <w:separator/>
      </w:r>
    </w:p>
  </w:endnote>
  <w:endnote w:type="continuationSeparator" w:id="0">
    <w:p w14:paraId="661C7413" w14:textId="77777777" w:rsidR="00856A1D" w:rsidRDefault="00856A1D" w:rsidP="00A3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Expert">
    <w:altName w:val="Calibri"/>
    <w:charset w:val="CC"/>
    <w:family w:val="swiss"/>
    <w:pitch w:val="variable"/>
    <w:sig w:usb0="A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180082"/>
      <w:docPartObj>
        <w:docPartGallery w:val="Page Numbers (Bottom of Page)"/>
        <w:docPartUnique/>
      </w:docPartObj>
    </w:sdtPr>
    <w:sdtEndPr>
      <w:rPr>
        <w:rFonts w:ascii="PT Sans Expert" w:hAnsi="PT Sans Expert"/>
      </w:rPr>
    </w:sdtEndPr>
    <w:sdtContent>
      <w:p w14:paraId="7EE22194" w14:textId="77777777" w:rsidR="00A32514" w:rsidRPr="00A32514" w:rsidRDefault="00A32514">
        <w:pPr>
          <w:pStyle w:val="a7"/>
          <w:jc w:val="center"/>
          <w:rPr>
            <w:rFonts w:ascii="PT Sans Expert" w:hAnsi="PT Sans Expert"/>
          </w:rPr>
        </w:pPr>
        <w:r w:rsidRPr="00A32514">
          <w:rPr>
            <w:rFonts w:ascii="PT Sans Expert" w:hAnsi="PT Sans Expert"/>
          </w:rPr>
          <w:fldChar w:fldCharType="begin"/>
        </w:r>
        <w:r w:rsidRPr="00A32514">
          <w:rPr>
            <w:rFonts w:ascii="PT Sans Expert" w:hAnsi="PT Sans Expert"/>
          </w:rPr>
          <w:instrText>PAGE   \* MERGEFORMAT</w:instrText>
        </w:r>
        <w:r w:rsidRPr="00A32514">
          <w:rPr>
            <w:rFonts w:ascii="PT Sans Expert" w:hAnsi="PT Sans Expert"/>
          </w:rPr>
          <w:fldChar w:fldCharType="separate"/>
        </w:r>
        <w:r w:rsidRPr="00A32514">
          <w:rPr>
            <w:rFonts w:ascii="PT Sans Expert" w:hAnsi="PT Sans Expert"/>
          </w:rPr>
          <w:t>2</w:t>
        </w:r>
        <w:r w:rsidRPr="00A32514">
          <w:rPr>
            <w:rFonts w:ascii="PT Sans Expert" w:hAnsi="PT Sans Exper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A98C" w14:textId="77777777" w:rsidR="00856A1D" w:rsidRDefault="00856A1D" w:rsidP="00A32514">
      <w:pPr>
        <w:spacing w:after="0" w:line="240" w:lineRule="auto"/>
      </w:pPr>
      <w:r>
        <w:separator/>
      </w:r>
    </w:p>
  </w:footnote>
  <w:footnote w:type="continuationSeparator" w:id="0">
    <w:p w14:paraId="37BC156F" w14:textId="77777777" w:rsidR="00856A1D" w:rsidRDefault="00856A1D" w:rsidP="00A3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24916"/>
    <w:multiLevelType w:val="hybridMultilevel"/>
    <w:tmpl w:val="DB3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F4"/>
    <w:rsid w:val="00141A01"/>
    <w:rsid w:val="00143430"/>
    <w:rsid w:val="00220FC1"/>
    <w:rsid w:val="002F79DB"/>
    <w:rsid w:val="00372571"/>
    <w:rsid w:val="003A46F4"/>
    <w:rsid w:val="005100D2"/>
    <w:rsid w:val="005E6851"/>
    <w:rsid w:val="0068321C"/>
    <w:rsid w:val="00856A1D"/>
    <w:rsid w:val="00871C01"/>
    <w:rsid w:val="00A32514"/>
    <w:rsid w:val="00C811A7"/>
    <w:rsid w:val="00CA2805"/>
    <w:rsid w:val="00E548CB"/>
    <w:rsid w:val="00F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4DB"/>
  <w15:chartTrackingRefBased/>
  <w15:docId w15:val="{3F29577B-E2AA-4CDE-A31D-1E383E32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2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4"/>
  </w:style>
  <w:style w:type="paragraph" w:styleId="a7">
    <w:name w:val="footer"/>
    <w:basedOn w:val="a"/>
    <w:link w:val="a8"/>
    <w:uiPriority w:val="99"/>
    <w:unhideWhenUsed/>
    <w:rsid w:val="00A3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ммг</dc:creator>
  <cp:keywords/>
  <dc:description/>
  <cp:lastModifiedBy>grebenshchikova.marina@gmail.com</cp:lastModifiedBy>
  <cp:revision>2</cp:revision>
  <dcterms:created xsi:type="dcterms:W3CDTF">2025-01-26T10:51:00Z</dcterms:created>
  <dcterms:modified xsi:type="dcterms:W3CDTF">2025-01-26T10:51:00Z</dcterms:modified>
</cp:coreProperties>
</file>