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78" w:rsidRPr="003F6D59" w:rsidRDefault="00905F78" w:rsidP="00905F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6D5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05F78" w:rsidRPr="003F6D59" w:rsidRDefault="00905F78" w:rsidP="00905F78">
      <w:pPr>
        <w:pStyle w:val="a6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F6D59">
        <w:rPr>
          <w:rFonts w:ascii="Times New Roman" w:hAnsi="Times New Roman"/>
          <w:sz w:val="28"/>
          <w:szCs w:val="28"/>
        </w:rPr>
        <w:t xml:space="preserve">к Положению о проведении метапредметных недель </w:t>
      </w:r>
    </w:p>
    <w:p w:rsidR="00905F78" w:rsidRPr="003F6D59" w:rsidRDefault="00905F78" w:rsidP="00905F78">
      <w:pPr>
        <w:pStyle w:val="a6"/>
        <w:spacing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F6D59">
        <w:rPr>
          <w:rFonts w:ascii="Times New Roman" w:hAnsi="Times New Roman"/>
          <w:sz w:val="28"/>
          <w:szCs w:val="28"/>
        </w:rPr>
        <w:t>в  МБОО</w:t>
      </w:r>
    </w:p>
    <w:p w:rsidR="00905F78" w:rsidRPr="003F6D59" w:rsidRDefault="00905F78" w:rsidP="00905F7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D59">
        <w:rPr>
          <w:rFonts w:ascii="Times New Roman" w:hAnsi="Times New Roman" w:cs="Times New Roman"/>
          <w:b/>
          <w:sz w:val="28"/>
          <w:szCs w:val="28"/>
        </w:rPr>
        <w:t>Примерный план-график проведения метапредметной недели в МБОО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45"/>
        <w:gridCol w:w="3119"/>
        <w:gridCol w:w="1559"/>
      </w:tblGrid>
      <w:tr w:rsidR="00905F78" w:rsidRPr="003F6D59" w:rsidTr="00905F78">
        <w:tc>
          <w:tcPr>
            <w:tcW w:w="5245" w:type="dxa"/>
            <w:tcBorders>
              <w:left w:val="single" w:sz="4" w:space="0" w:color="auto"/>
            </w:tcBorders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Задачи этапа</w:t>
            </w:r>
          </w:p>
        </w:tc>
        <w:tc>
          <w:tcPr>
            <w:tcW w:w="3119" w:type="dxa"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559" w:type="dxa"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  <w:r w:rsidRPr="003F6D59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905F78" w:rsidRPr="003F6D59" w:rsidTr="00905F78">
        <w:tc>
          <w:tcPr>
            <w:tcW w:w="9923" w:type="dxa"/>
            <w:gridSpan w:val="3"/>
            <w:tcBorders>
              <w:left w:val="single" w:sz="4" w:space="0" w:color="auto"/>
            </w:tcBorders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Методико-мотивационный этап</w:t>
            </w: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информационных источников по проведению метапредметной недели </w:t>
            </w:r>
          </w:p>
        </w:tc>
        <w:tc>
          <w:tcPr>
            <w:tcW w:w="3119" w:type="dxa"/>
            <w:vMerge w:val="restart"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УВР, руководители методических объединений </w:t>
            </w:r>
          </w:p>
        </w:tc>
        <w:tc>
          <w:tcPr>
            <w:tcW w:w="1559" w:type="dxa"/>
            <w:vMerge w:val="restart"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Формулирование основных целей и задач метапредметной недели </w:t>
            </w:r>
          </w:p>
        </w:tc>
        <w:tc>
          <w:tcPr>
            <w:tcW w:w="3119" w:type="dxa"/>
            <w:vMerge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Определение мероприятий, их форм, содержания и участников</w:t>
            </w:r>
          </w:p>
        </w:tc>
        <w:tc>
          <w:tcPr>
            <w:tcW w:w="3119" w:type="dxa"/>
            <w:vMerge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rPr>
          <w:trHeight w:val="105"/>
        </w:trPr>
        <w:tc>
          <w:tcPr>
            <w:tcW w:w="9923" w:type="dxa"/>
            <w:gridSpan w:val="3"/>
            <w:tcBorders>
              <w:left w:val="single" w:sz="4" w:space="0" w:color="auto"/>
            </w:tcBorders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</w:tr>
      <w:tr w:rsidR="00905F78" w:rsidRPr="003F6D59" w:rsidTr="00905F78">
        <w:tc>
          <w:tcPr>
            <w:tcW w:w="5245" w:type="dxa"/>
            <w:tcBorders>
              <w:left w:val="single" w:sz="4" w:space="0" w:color="auto"/>
            </w:tcBorders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распорядительного акта руководителя Учреждения о проведении метапредметной недели </w:t>
            </w:r>
          </w:p>
        </w:tc>
        <w:tc>
          <w:tcPr>
            <w:tcW w:w="3119" w:type="dxa"/>
            <w:vMerge w:val="restart"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Директор ОО, заместитель директора по УВР</w:t>
            </w:r>
          </w:p>
        </w:tc>
        <w:tc>
          <w:tcPr>
            <w:tcW w:w="1559" w:type="dxa"/>
            <w:vMerge w:val="restart"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плана-графика метапредметной недели </w:t>
            </w:r>
          </w:p>
        </w:tc>
        <w:tc>
          <w:tcPr>
            <w:tcW w:w="3119" w:type="dxa"/>
            <w:vMerge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Распределение обязанностей между учителями по проведению метапредметной недели </w:t>
            </w:r>
          </w:p>
        </w:tc>
        <w:tc>
          <w:tcPr>
            <w:tcW w:w="3119" w:type="dxa"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Руководители методических объединений </w:t>
            </w: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9923" w:type="dxa"/>
            <w:gridSpan w:val="3"/>
            <w:tcBorders>
              <w:left w:val="single" w:sz="4" w:space="0" w:color="auto"/>
            </w:tcBorders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Реализационный этап</w:t>
            </w:r>
          </w:p>
        </w:tc>
      </w:tr>
      <w:tr w:rsidR="00905F78" w:rsidRPr="003F6D59" w:rsidTr="00905F78">
        <w:tc>
          <w:tcPr>
            <w:tcW w:w="5245" w:type="dxa"/>
            <w:tcBorders>
              <w:left w:val="single" w:sz="4" w:space="0" w:color="auto"/>
            </w:tcBorders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учебных занятий, мероприятий в рамках метапредметной недели</w:t>
            </w:r>
          </w:p>
        </w:tc>
        <w:tc>
          <w:tcPr>
            <w:tcW w:w="3119" w:type="dxa"/>
            <w:vMerge w:val="restart"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1559" w:type="dxa"/>
            <w:vMerge w:val="restart"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достижений обучающихся (стендовых докладов и т. п.)</w:t>
            </w:r>
          </w:p>
        </w:tc>
        <w:tc>
          <w:tcPr>
            <w:tcW w:w="3119" w:type="dxa"/>
            <w:vMerge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  <w:tcBorders>
              <w:left w:val="single" w:sz="4" w:space="0" w:color="auto"/>
            </w:tcBorders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Публикация материалов метапредметной недели на официальном сайте ОО, информационном стенде</w:t>
            </w:r>
          </w:p>
        </w:tc>
        <w:tc>
          <w:tcPr>
            <w:tcW w:w="3119" w:type="dxa"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УВР, ответственный за наполняемость сайта ОО</w:t>
            </w: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9923" w:type="dxa"/>
            <w:gridSpan w:val="3"/>
            <w:tcBorders>
              <w:left w:val="single" w:sz="4" w:space="0" w:color="auto"/>
            </w:tcBorders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D59">
              <w:rPr>
                <w:rFonts w:ascii="Times New Roman" w:hAnsi="Times New Roman" w:cs="Times New Roman"/>
                <w:sz w:val="28"/>
                <w:szCs w:val="28"/>
              </w:rPr>
              <w:t>Рефлексивный этап</w:t>
            </w:r>
          </w:p>
        </w:tc>
      </w:tr>
      <w:tr w:rsidR="00905F78" w:rsidRPr="003F6D59" w:rsidTr="00905F78">
        <w:tc>
          <w:tcPr>
            <w:tcW w:w="5245" w:type="dxa"/>
            <w:tcBorders>
              <w:left w:val="single" w:sz="4" w:space="0" w:color="auto"/>
            </w:tcBorders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Подведение итогов метапредметной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недели. Награждение обучающихся</w:t>
            </w: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-победителей и призеров метапредметной недели</w:t>
            </w:r>
            <w:r w:rsidRPr="00905F78">
              <w:rPr>
                <w:rStyle w:val="a5"/>
                <w:rFonts w:ascii="Times New Roman" w:hAnsi="Times New Roman"/>
                <w:sz w:val="26"/>
                <w:szCs w:val="26"/>
              </w:rPr>
              <w:footnoteReference w:id="3"/>
            </w:r>
          </w:p>
        </w:tc>
        <w:tc>
          <w:tcPr>
            <w:tcW w:w="3119" w:type="dxa"/>
            <w:vMerge w:val="restart"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по УВР, руководители методических объединений </w:t>
            </w:r>
          </w:p>
        </w:tc>
        <w:tc>
          <w:tcPr>
            <w:tcW w:w="1559" w:type="dxa"/>
            <w:vMerge w:val="restart"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 xml:space="preserve">Анализ результатов проведения метапредметной недели </w:t>
            </w:r>
          </w:p>
        </w:tc>
        <w:tc>
          <w:tcPr>
            <w:tcW w:w="3119" w:type="dxa"/>
            <w:vMerge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F78" w:rsidRPr="003F6D59" w:rsidTr="00905F78">
        <w:tc>
          <w:tcPr>
            <w:tcW w:w="5245" w:type="dxa"/>
          </w:tcPr>
          <w:p w:rsidR="00905F78" w:rsidRPr="00905F78" w:rsidRDefault="00905F78" w:rsidP="00905F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05F78">
              <w:rPr>
                <w:rFonts w:ascii="Times New Roman" w:hAnsi="Times New Roman" w:cs="Times New Roman"/>
                <w:sz w:val="26"/>
                <w:szCs w:val="26"/>
              </w:rPr>
              <w:t>Проведение заседаний методических объединений  по итогам метапредметной недели</w:t>
            </w:r>
          </w:p>
        </w:tc>
        <w:tc>
          <w:tcPr>
            <w:tcW w:w="3119" w:type="dxa"/>
            <w:vMerge/>
          </w:tcPr>
          <w:p w:rsidR="00905F78" w:rsidRPr="00905F78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905F78" w:rsidRPr="003F6D59" w:rsidRDefault="00905F78" w:rsidP="00905F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2467" w:rsidRDefault="00C5282A" w:rsidP="00905F78">
      <w:pPr>
        <w:spacing w:after="0" w:line="240" w:lineRule="auto"/>
      </w:pPr>
    </w:p>
    <w:sectPr w:rsidR="004F2467" w:rsidSect="00905F7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82A" w:rsidRDefault="00C5282A" w:rsidP="00905F78">
      <w:pPr>
        <w:spacing w:after="0" w:line="240" w:lineRule="auto"/>
      </w:pPr>
      <w:r>
        <w:separator/>
      </w:r>
    </w:p>
  </w:endnote>
  <w:endnote w:type="continuationSeparator" w:id="1">
    <w:p w:rsidR="00C5282A" w:rsidRDefault="00C5282A" w:rsidP="00905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82A" w:rsidRDefault="00C5282A" w:rsidP="00905F78">
      <w:pPr>
        <w:spacing w:after="0" w:line="240" w:lineRule="auto"/>
      </w:pPr>
      <w:r>
        <w:separator/>
      </w:r>
    </w:p>
  </w:footnote>
  <w:footnote w:type="continuationSeparator" w:id="1">
    <w:p w:rsidR="00C5282A" w:rsidRDefault="00C5282A" w:rsidP="00905F78">
      <w:pPr>
        <w:spacing w:after="0" w:line="240" w:lineRule="auto"/>
      </w:pPr>
      <w:r>
        <w:continuationSeparator/>
      </w:r>
    </w:p>
  </w:footnote>
  <w:footnote w:id="2">
    <w:p w:rsidR="00905F78" w:rsidRDefault="00905F78" w:rsidP="00905F78">
      <w:pPr>
        <w:pStyle w:val="a3"/>
        <w:jc w:val="both"/>
      </w:pPr>
      <w:r w:rsidRPr="003866CA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Сроки проведения определяются Учреждением самостоятельно</w:t>
      </w:r>
      <w:r w:rsidRPr="003866CA">
        <w:rPr>
          <w:rFonts w:ascii="Times New Roman" w:hAnsi="Times New Roman"/>
        </w:rPr>
        <w:t>, в зависимости от знаменательной даты, которой будет посвящена метапредметная неделя.</w:t>
      </w:r>
    </w:p>
  </w:footnote>
  <w:footnote w:id="3">
    <w:p w:rsidR="00905F78" w:rsidRDefault="00905F78" w:rsidP="00905F78">
      <w:pPr>
        <w:pStyle w:val="a3"/>
      </w:pPr>
      <w:r w:rsidRPr="003866CA">
        <w:rPr>
          <w:rStyle w:val="a5"/>
          <w:rFonts w:ascii="Times New Roman" w:hAnsi="Times New Roman"/>
        </w:rPr>
        <w:footnoteRef/>
      </w:r>
      <w:r w:rsidRPr="003866CA">
        <w:rPr>
          <w:rFonts w:ascii="Times New Roman" w:hAnsi="Times New Roman"/>
        </w:rPr>
        <w:t xml:space="preserve"> Если в рамках метапредметной недели реализованы конкурсные мероприятия.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F78"/>
    <w:rsid w:val="003335A7"/>
    <w:rsid w:val="007A3429"/>
    <w:rsid w:val="00905F78"/>
    <w:rsid w:val="00A52F57"/>
    <w:rsid w:val="00C5282A"/>
    <w:rsid w:val="00D1605F"/>
    <w:rsid w:val="00E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"/>
    <w:basedOn w:val="a"/>
    <w:link w:val="a4"/>
    <w:uiPriority w:val="99"/>
    <w:unhideWhenUsed/>
    <w:rsid w:val="00905F7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Текст сноски Знак"/>
    <w:aliases w:val="Знак6 Знак"/>
    <w:basedOn w:val="a0"/>
    <w:link w:val="a3"/>
    <w:uiPriority w:val="99"/>
    <w:rsid w:val="00905F78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unhideWhenUsed/>
    <w:rsid w:val="00905F78"/>
    <w:rPr>
      <w:rFonts w:cs="Times New Roman"/>
      <w:vertAlign w:val="superscript"/>
    </w:rPr>
  </w:style>
  <w:style w:type="paragraph" w:styleId="a6">
    <w:name w:val="No Spacing"/>
    <w:uiPriority w:val="1"/>
    <w:qFormat/>
    <w:rsid w:val="00905F7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F5654-FD0D-4035-A05E-E6D7F54B3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User_UAKO</dc:creator>
  <cp:lastModifiedBy>User_UAKO</cp:lastModifiedBy>
  <cp:revision>1</cp:revision>
  <dcterms:created xsi:type="dcterms:W3CDTF">2018-02-01T08:12:00Z</dcterms:created>
  <dcterms:modified xsi:type="dcterms:W3CDTF">2018-02-01T08:15:00Z</dcterms:modified>
</cp:coreProperties>
</file>