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34" w:rsidRDefault="00131334" w:rsidP="00131334">
      <w:pPr>
        <w:jc w:val="center"/>
        <w:rPr>
          <w:b/>
        </w:rPr>
      </w:pPr>
      <w:r w:rsidRPr="00673617">
        <w:rPr>
          <w:b/>
        </w:rPr>
        <w:t>Регистрационная форма</w:t>
      </w:r>
    </w:p>
    <w:p w:rsidR="00131334" w:rsidRDefault="00131334" w:rsidP="00131334">
      <w:pPr>
        <w:jc w:val="center"/>
        <w:rPr>
          <w:b/>
        </w:rPr>
      </w:pPr>
      <w:r w:rsidRPr="00673617">
        <w:rPr>
          <w:b/>
        </w:rPr>
        <w:t xml:space="preserve">участника </w:t>
      </w:r>
      <w:r>
        <w:rPr>
          <w:b/>
          <w:lang w:val="en-US"/>
        </w:rPr>
        <w:t>XII</w:t>
      </w:r>
      <w:r w:rsidRPr="008B75D2">
        <w:rPr>
          <w:b/>
        </w:rPr>
        <w:t xml:space="preserve"> </w:t>
      </w:r>
      <w:r w:rsidRPr="00673617">
        <w:rPr>
          <w:b/>
        </w:rPr>
        <w:t xml:space="preserve">республиканской научно-методической конференции </w:t>
      </w:r>
    </w:p>
    <w:p w:rsidR="00131334" w:rsidRDefault="00131334" w:rsidP="00131334">
      <w:pPr>
        <w:jc w:val="center"/>
        <w:rPr>
          <w:b/>
        </w:rPr>
      </w:pPr>
      <w:r w:rsidRPr="00673617">
        <w:rPr>
          <w:b/>
          <w:color w:val="000000"/>
        </w:rPr>
        <w:t>«</w:t>
      </w:r>
      <w:r>
        <w:rPr>
          <w:b/>
        </w:rPr>
        <w:t xml:space="preserve">«Три кита» естественно – научной грамотности школьников: </w:t>
      </w:r>
    </w:p>
    <w:p w:rsidR="00131334" w:rsidRDefault="00131334" w:rsidP="00131334">
      <w:pPr>
        <w:jc w:val="center"/>
        <w:rPr>
          <w:b/>
        </w:rPr>
      </w:pPr>
      <w:r>
        <w:rPr>
          <w:b/>
        </w:rPr>
        <w:t>знания, компетенции, исследования»</w:t>
      </w:r>
    </w:p>
    <w:p w:rsidR="00131334" w:rsidRPr="00673617" w:rsidRDefault="00131334" w:rsidP="00131334">
      <w:pPr>
        <w:jc w:val="center"/>
        <w:rPr>
          <w:b/>
        </w:rPr>
      </w:pPr>
      <w:r w:rsidRPr="00673617">
        <w:rPr>
          <w:b/>
        </w:rPr>
        <w:t>(«НМК</w:t>
      </w:r>
      <w:r>
        <w:rPr>
          <w:b/>
        </w:rPr>
        <w:t xml:space="preserve"> </w:t>
      </w:r>
      <w:r w:rsidRPr="00673617">
        <w:rPr>
          <w:b/>
        </w:rPr>
        <w:t>К</w:t>
      </w:r>
      <w:r>
        <w:rPr>
          <w:b/>
        </w:rPr>
        <w:t>НИ</w:t>
      </w:r>
      <w:r w:rsidRPr="00673617">
        <w:rPr>
          <w:b/>
        </w:rPr>
        <w:t>ТУ (КХТИ)—20</w:t>
      </w:r>
      <w:r>
        <w:rPr>
          <w:b/>
        </w:rPr>
        <w:t>20</w:t>
      </w:r>
      <w:r w:rsidRPr="00673617">
        <w:rPr>
          <w:b/>
        </w:rPr>
        <w:t>»</w:t>
      </w:r>
      <w:r w:rsidRPr="00673617">
        <w:rPr>
          <w:b/>
          <w:bCs/>
          <w:color w:val="000000"/>
        </w:rPr>
        <w:t>),</w:t>
      </w:r>
      <w:r w:rsidRPr="00673617">
        <w:rPr>
          <w:b/>
        </w:rPr>
        <w:t xml:space="preserve">  г. Казань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627"/>
        <w:gridCol w:w="2694"/>
        <w:gridCol w:w="2817"/>
      </w:tblGrid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 xml:space="preserve">Фамилия 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Имя (полностью)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Отчество (полностью)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Организация (полностью)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Сокр. название (если есть)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Должность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Звание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Степень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 xml:space="preserve">Адрес организации </w:t>
            </w:r>
          </w:p>
          <w:p w:rsidR="00131334" w:rsidRPr="00673617" w:rsidRDefault="00131334" w:rsidP="0082002E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(с почтовым индексом)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Сайт организации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Телефон служебный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Факс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pPr>
              <w:ind w:right="-108"/>
            </w:pPr>
            <w:r w:rsidRPr="00673617">
              <w:t>Электронная почта (рабочая)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 xml:space="preserve">Адрес домашний </w:t>
            </w:r>
          </w:p>
          <w:p w:rsidR="00131334" w:rsidRPr="00673617" w:rsidRDefault="00131334" w:rsidP="0082002E">
            <w:r w:rsidRPr="00673617">
              <w:t>(с почтовым индексом)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Телефон домашний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Электронная почта (домашняя)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  <w:vMerge w:val="restart"/>
          </w:tcPr>
          <w:p w:rsidR="00131334" w:rsidRPr="00505E11" w:rsidRDefault="00131334" w:rsidP="0082002E">
            <w:pPr>
              <w:ind w:right="-108"/>
            </w:pPr>
            <w:r w:rsidRPr="00505E11">
              <w:rPr>
                <w:sz w:val="22"/>
                <w:szCs w:val="22"/>
              </w:rPr>
              <w:t xml:space="preserve">Направление, в котором Вы </w:t>
            </w:r>
          </w:p>
          <w:p w:rsidR="00131334" w:rsidRPr="00505E11" w:rsidRDefault="00131334" w:rsidP="0082002E">
            <w:r w:rsidRPr="00505E11">
              <w:rPr>
                <w:sz w:val="22"/>
                <w:szCs w:val="22"/>
              </w:rPr>
              <w:t>хотите представить доклад</w:t>
            </w:r>
          </w:p>
        </w:tc>
        <w:tc>
          <w:tcPr>
            <w:tcW w:w="627" w:type="dxa"/>
          </w:tcPr>
          <w:p w:rsidR="00131334" w:rsidRPr="00505E11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r w:rsidRPr="00505E11">
              <w:rPr>
                <w:color w:val="000000"/>
                <w:sz w:val="22"/>
                <w:szCs w:val="22"/>
              </w:rPr>
              <w:t>Глобализация современного образовательного пространства и роль педагога в этом процессе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>
            <w:pPr>
              <w:ind w:right="-108"/>
            </w:pPr>
          </w:p>
        </w:tc>
        <w:tc>
          <w:tcPr>
            <w:tcW w:w="627" w:type="dxa"/>
          </w:tcPr>
          <w:p w:rsidR="00131334" w:rsidRPr="00505E11" w:rsidRDefault="00131334" w:rsidP="0082002E">
            <w:pPr>
              <w:rPr>
                <w:color w:val="000000"/>
              </w:rPr>
            </w:pPr>
          </w:p>
        </w:tc>
        <w:tc>
          <w:tcPr>
            <w:tcW w:w="5511" w:type="dxa"/>
            <w:gridSpan w:val="2"/>
          </w:tcPr>
          <w:p w:rsidR="00131334" w:rsidRPr="00DD1394" w:rsidRDefault="00131334" w:rsidP="00820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Проблемы формирования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естественно-научной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грамотности школьников  в контексте исследований</w:t>
            </w:r>
            <w:r w:rsidRPr="00DD13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PISA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>
            <w:pPr>
              <w:ind w:right="-108"/>
            </w:pPr>
          </w:p>
        </w:tc>
        <w:tc>
          <w:tcPr>
            <w:tcW w:w="627" w:type="dxa"/>
          </w:tcPr>
          <w:p w:rsidR="00131334" w:rsidRPr="00505E11" w:rsidRDefault="00131334" w:rsidP="0082002E">
            <w:pPr>
              <w:rPr>
                <w:color w:val="000000"/>
              </w:rPr>
            </w:pPr>
          </w:p>
        </w:tc>
        <w:tc>
          <w:tcPr>
            <w:tcW w:w="5511" w:type="dxa"/>
            <w:gridSpan w:val="2"/>
          </w:tcPr>
          <w:p w:rsidR="00131334" w:rsidRPr="00505E11" w:rsidRDefault="00131334" w:rsidP="00820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Опыт и проблемы практической деятельности по развитию компетенций коммуникации, командной работы, проектной деятельности.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>
            <w:pPr>
              <w:ind w:right="-108"/>
            </w:pPr>
          </w:p>
        </w:tc>
        <w:tc>
          <w:tcPr>
            <w:tcW w:w="627" w:type="dxa"/>
          </w:tcPr>
          <w:p w:rsidR="00131334" w:rsidRPr="00505E11" w:rsidRDefault="00131334" w:rsidP="0082002E">
            <w:pPr>
              <w:rPr>
                <w:color w:val="000000"/>
              </w:rPr>
            </w:pPr>
          </w:p>
        </w:tc>
        <w:tc>
          <w:tcPr>
            <w:tcW w:w="5511" w:type="dxa"/>
            <w:gridSpan w:val="2"/>
          </w:tcPr>
          <w:p w:rsidR="00131334" w:rsidRPr="00505E11" w:rsidRDefault="00131334" w:rsidP="00820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Ключевые принципы конвергентного образования: междисциплинарный синтез </w:t>
            </w:r>
            <w:proofErr w:type="gramStart"/>
            <w:r>
              <w:rPr>
                <w:color w:val="000000"/>
                <w:sz w:val="22"/>
                <w:szCs w:val="22"/>
              </w:rPr>
              <w:t>естественно-научного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гуманитарного знания.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>
            <w:pPr>
              <w:ind w:right="-108"/>
            </w:pPr>
          </w:p>
        </w:tc>
        <w:tc>
          <w:tcPr>
            <w:tcW w:w="627" w:type="dxa"/>
          </w:tcPr>
          <w:p w:rsidR="00131334" w:rsidRPr="00505E11" w:rsidRDefault="00131334" w:rsidP="0082002E">
            <w:pPr>
              <w:rPr>
                <w:color w:val="000000"/>
              </w:rPr>
            </w:pPr>
          </w:p>
        </w:tc>
        <w:tc>
          <w:tcPr>
            <w:tcW w:w="5511" w:type="dxa"/>
            <w:gridSpan w:val="2"/>
          </w:tcPr>
          <w:p w:rsidR="00131334" w:rsidRPr="00505E11" w:rsidRDefault="00131334" w:rsidP="0082002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Надпредметные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знания через НБИК-технологии (нан</w:t>
            </w:r>
            <w:proofErr w:type="gramStart"/>
            <w:r>
              <w:rPr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био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-, инфо-; </w:t>
            </w:r>
            <w:proofErr w:type="spellStart"/>
            <w:r>
              <w:rPr>
                <w:color w:val="000000"/>
                <w:sz w:val="22"/>
                <w:szCs w:val="22"/>
              </w:rPr>
              <w:t>когно</w:t>
            </w:r>
            <w:proofErr w:type="spellEnd"/>
            <w:r>
              <w:rPr>
                <w:color w:val="000000"/>
                <w:sz w:val="22"/>
                <w:szCs w:val="22"/>
              </w:rPr>
              <w:t>-).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>
            <w:pPr>
              <w:ind w:right="-108"/>
            </w:pPr>
          </w:p>
        </w:tc>
        <w:tc>
          <w:tcPr>
            <w:tcW w:w="627" w:type="dxa"/>
          </w:tcPr>
          <w:p w:rsidR="00131334" w:rsidRPr="00505E11" w:rsidRDefault="00131334" w:rsidP="0082002E">
            <w:pPr>
              <w:rPr>
                <w:color w:val="000000"/>
              </w:rPr>
            </w:pPr>
          </w:p>
        </w:tc>
        <w:tc>
          <w:tcPr>
            <w:tcW w:w="5511" w:type="dxa"/>
            <w:gridSpan w:val="2"/>
          </w:tcPr>
          <w:p w:rsidR="00131334" w:rsidRPr="00505E11" w:rsidRDefault="00131334" w:rsidP="00820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Научные объединения учащихся как катализатор исследовательской деятельности школьников.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>
            <w:pPr>
              <w:ind w:right="-108"/>
            </w:pPr>
          </w:p>
        </w:tc>
        <w:tc>
          <w:tcPr>
            <w:tcW w:w="627" w:type="dxa"/>
          </w:tcPr>
          <w:p w:rsidR="00131334" w:rsidRPr="00505E11" w:rsidRDefault="00131334" w:rsidP="0082002E">
            <w:pPr>
              <w:rPr>
                <w:color w:val="000000"/>
              </w:rPr>
            </w:pPr>
          </w:p>
        </w:tc>
        <w:tc>
          <w:tcPr>
            <w:tcW w:w="5511" w:type="dxa"/>
            <w:gridSpan w:val="2"/>
          </w:tcPr>
          <w:p w:rsidR="00131334" w:rsidRPr="00505E11" w:rsidRDefault="00131334" w:rsidP="00820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Ведущая роль самоорганизации в процессе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форми-рования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естественнонаучной грамотности  школьников.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/>
        </w:tc>
        <w:tc>
          <w:tcPr>
            <w:tcW w:w="627" w:type="dxa"/>
          </w:tcPr>
          <w:p w:rsidR="00131334" w:rsidRPr="00505E11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pPr>
              <w:rPr>
                <w:color w:val="000000"/>
              </w:rPr>
            </w:pPr>
            <w:r w:rsidRPr="00505E11">
              <w:rPr>
                <w:color w:val="000000"/>
                <w:sz w:val="22"/>
                <w:szCs w:val="22"/>
              </w:rPr>
              <w:t xml:space="preserve">Личностно-ориентированный подход и инструментарий учителя  в логике неформального </w:t>
            </w:r>
            <w:proofErr w:type="spellStart"/>
            <w:r w:rsidRPr="00505E11">
              <w:rPr>
                <w:color w:val="000000"/>
                <w:sz w:val="22"/>
                <w:szCs w:val="22"/>
              </w:rPr>
              <w:t>менторства</w:t>
            </w:r>
            <w:proofErr w:type="spellEnd"/>
            <w:r w:rsidRPr="00505E11">
              <w:rPr>
                <w:color w:val="000000"/>
                <w:sz w:val="22"/>
                <w:szCs w:val="22"/>
              </w:rPr>
              <w:t>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/>
        </w:tc>
        <w:tc>
          <w:tcPr>
            <w:tcW w:w="627" w:type="dxa"/>
          </w:tcPr>
          <w:p w:rsidR="00131334" w:rsidRPr="00505E11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Новые педагогические технологии и новые уроки: «перевернутое» обучение, </w:t>
            </w:r>
            <w:proofErr w:type="spellStart"/>
            <w:r>
              <w:rPr>
                <w:color w:val="000000"/>
                <w:sz w:val="22"/>
                <w:szCs w:val="22"/>
              </w:rPr>
              <w:t>скра</w:t>
            </w:r>
            <w:proofErr w:type="gramStart"/>
            <w:r>
              <w:rPr>
                <w:color w:val="000000"/>
                <w:sz w:val="22"/>
                <w:szCs w:val="22"/>
              </w:rPr>
              <w:t>м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метод управления проектной деятельностью и перспективы их развития.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/>
        </w:tc>
        <w:tc>
          <w:tcPr>
            <w:tcW w:w="627" w:type="dxa"/>
          </w:tcPr>
          <w:p w:rsidR="00131334" w:rsidRPr="00505E11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r w:rsidRPr="00505E11">
              <w:rPr>
                <w:color w:val="000000"/>
                <w:sz w:val="22"/>
                <w:szCs w:val="22"/>
              </w:rPr>
              <w:t xml:space="preserve">Развитие навыков работы </w:t>
            </w:r>
            <w:proofErr w:type="gramStart"/>
            <w:r w:rsidRPr="00505E11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505E1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05E11">
              <w:rPr>
                <w:color w:val="000000"/>
                <w:sz w:val="22"/>
                <w:szCs w:val="22"/>
              </w:rPr>
              <w:t>интеллектуальной</w:t>
            </w:r>
            <w:proofErr w:type="gramEnd"/>
            <w:r w:rsidRPr="00505E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E11">
              <w:rPr>
                <w:color w:val="000000"/>
                <w:sz w:val="22"/>
                <w:szCs w:val="22"/>
              </w:rPr>
              <w:t>собст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05E11">
              <w:rPr>
                <w:color w:val="000000"/>
                <w:sz w:val="22"/>
                <w:szCs w:val="22"/>
              </w:rPr>
              <w:t>венностью</w:t>
            </w:r>
            <w:proofErr w:type="spellEnd"/>
            <w:r w:rsidRPr="00505E11">
              <w:rPr>
                <w:color w:val="000000"/>
                <w:sz w:val="22"/>
                <w:szCs w:val="22"/>
              </w:rPr>
              <w:t>, закрепление ее за носителями новых идей.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/>
        </w:tc>
        <w:tc>
          <w:tcPr>
            <w:tcW w:w="627" w:type="dxa"/>
          </w:tcPr>
          <w:p w:rsidR="00131334" w:rsidRPr="00505E11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r w:rsidRPr="00505E11">
              <w:rPr>
                <w:color w:val="000000"/>
                <w:sz w:val="22"/>
                <w:szCs w:val="22"/>
              </w:rPr>
              <w:t>Опыт создания кружкового движения, направленного на решение актуальных технологических задач     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/>
        </w:tc>
        <w:tc>
          <w:tcPr>
            <w:tcW w:w="627" w:type="dxa"/>
          </w:tcPr>
          <w:p w:rsidR="00131334" w:rsidRPr="00505E11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r w:rsidRPr="00505E11">
              <w:rPr>
                <w:color w:val="000000"/>
                <w:sz w:val="22"/>
                <w:szCs w:val="22"/>
              </w:rPr>
              <w:t>Позитивный опыт интеграции отраслей НТИ: бизнеса, сообщества ученых и талантливой молодежи, государства.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505E11" w:rsidRDefault="00131334" w:rsidP="0082002E"/>
        </w:tc>
        <w:tc>
          <w:tcPr>
            <w:tcW w:w="627" w:type="dxa"/>
          </w:tcPr>
          <w:p w:rsidR="00131334" w:rsidRPr="00505E11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r w:rsidRPr="00505E11">
              <w:rPr>
                <w:color w:val="000000"/>
                <w:sz w:val="22"/>
                <w:szCs w:val="22"/>
              </w:rPr>
              <w:t xml:space="preserve">Качественная и количественная надстройка  республиканской системы технологических </w:t>
            </w:r>
            <w:r w:rsidRPr="00505E11">
              <w:rPr>
                <w:color w:val="000000"/>
                <w:sz w:val="22"/>
                <w:szCs w:val="22"/>
              </w:rPr>
              <w:lastRenderedPageBreak/>
              <w:t>соревнований, конкурсов, олимпиад</w:t>
            </w:r>
            <w:r w:rsidRPr="00505E11">
              <w:rPr>
                <w:sz w:val="22"/>
                <w:szCs w:val="22"/>
              </w:rPr>
              <w:t xml:space="preserve"> </w:t>
            </w:r>
          </w:p>
        </w:tc>
      </w:tr>
      <w:tr w:rsidR="00131334" w:rsidTr="0082002E">
        <w:trPr>
          <w:trHeight w:val="726"/>
        </w:trPr>
        <w:tc>
          <w:tcPr>
            <w:tcW w:w="3450" w:type="dxa"/>
            <w:vMerge/>
          </w:tcPr>
          <w:p w:rsidR="00131334" w:rsidRPr="00505E11" w:rsidRDefault="00131334" w:rsidP="0082002E"/>
        </w:tc>
        <w:tc>
          <w:tcPr>
            <w:tcW w:w="627" w:type="dxa"/>
          </w:tcPr>
          <w:p w:rsidR="00131334" w:rsidRPr="00505E11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r w:rsidRPr="00505E11">
              <w:rPr>
                <w:color w:val="000000"/>
                <w:sz w:val="22"/>
                <w:szCs w:val="22"/>
              </w:rPr>
              <w:t>Создание механизмов привлечения талантов из «кружкового движения» в существующие технологические кампании.</w:t>
            </w:r>
          </w:p>
        </w:tc>
      </w:tr>
      <w:tr w:rsidR="00131334" w:rsidTr="0082002E">
        <w:trPr>
          <w:trHeight w:val="367"/>
        </w:trPr>
        <w:tc>
          <w:tcPr>
            <w:tcW w:w="3450" w:type="dxa"/>
            <w:vMerge/>
          </w:tcPr>
          <w:p w:rsidR="00131334" w:rsidRPr="00505E11" w:rsidRDefault="00131334" w:rsidP="0082002E"/>
        </w:tc>
        <w:tc>
          <w:tcPr>
            <w:tcW w:w="627" w:type="dxa"/>
          </w:tcPr>
          <w:p w:rsidR="00131334" w:rsidRPr="00505E11" w:rsidRDefault="00131334" w:rsidP="0082002E"/>
        </w:tc>
        <w:tc>
          <w:tcPr>
            <w:tcW w:w="5511" w:type="dxa"/>
            <w:gridSpan w:val="2"/>
          </w:tcPr>
          <w:p w:rsidR="00131334" w:rsidRDefault="00131334" w:rsidP="0082002E">
            <w:r>
              <w:t>Другое</w:t>
            </w:r>
          </w:p>
          <w:p w:rsidR="00131334" w:rsidRPr="00505E11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pPr>
              <w:ind w:right="-108"/>
            </w:pPr>
            <w:r w:rsidRPr="00673617">
              <w:t xml:space="preserve">Участвовали ли Вы </w:t>
            </w:r>
            <w:proofErr w:type="gramStart"/>
            <w:r w:rsidRPr="00673617">
              <w:t>в</w:t>
            </w:r>
            <w:proofErr w:type="gramEnd"/>
            <w:r w:rsidRPr="00673617">
              <w:t xml:space="preserve"> </w:t>
            </w:r>
          </w:p>
          <w:p w:rsidR="00131334" w:rsidRPr="00673617" w:rsidRDefault="00131334" w:rsidP="0082002E">
            <w:pPr>
              <w:ind w:right="-108"/>
            </w:pPr>
            <w:proofErr w:type="gramStart"/>
            <w:r w:rsidRPr="00673617">
              <w:t>конференциях</w:t>
            </w:r>
            <w:proofErr w:type="gramEnd"/>
            <w:r w:rsidRPr="00673617">
              <w:t xml:space="preserve"> К</w:t>
            </w:r>
            <w:r>
              <w:t>НИТУ</w:t>
            </w:r>
          </w:p>
        </w:tc>
        <w:tc>
          <w:tcPr>
            <w:tcW w:w="3321" w:type="dxa"/>
            <w:gridSpan w:val="2"/>
          </w:tcPr>
          <w:p w:rsidR="00131334" w:rsidRDefault="00131334" w:rsidP="0082002E">
            <w:pPr>
              <w:jc w:val="center"/>
            </w:pPr>
            <w:r>
              <w:t>Да</w:t>
            </w:r>
          </w:p>
        </w:tc>
        <w:tc>
          <w:tcPr>
            <w:tcW w:w="2817" w:type="dxa"/>
          </w:tcPr>
          <w:p w:rsidR="00131334" w:rsidRPr="00505E11" w:rsidRDefault="00131334" w:rsidP="0082002E">
            <w:pPr>
              <w:jc w:val="center"/>
            </w:pPr>
            <w:r>
              <w:t>Нет</w:t>
            </w:r>
          </w:p>
        </w:tc>
      </w:tr>
      <w:tr w:rsidR="00131334" w:rsidTr="0082002E">
        <w:tc>
          <w:tcPr>
            <w:tcW w:w="3450" w:type="dxa"/>
            <w:vMerge w:val="restart"/>
          </w:tcPr>
          <w:p w:rsidR="00131334" w:rsidRPr="00673617" w:rsidRDefault="00131334" w:rsidP="0082002E">
            <w:r w:rsidRPr="00673617">
              <w:t>Планируемая форма доклада</w:t>
            </w:r>
          </w:p>
        </w:tc>
        <w:tc>
          <w:tcPr>
            <w:tcW w:w="627" w:type="dxa"/>
          </w:tcPr>
          <w:p w:rsidR="00131334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r w:rsidRPr="00673617">
              <w:t>Устное выступление.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673617" w:rsidRDefault="00131334" w:rsidP="0082002E"/>
        </w:tc>
        <w:tc>
          <w:tcPr>
            <w:tcW w:w="627" w:type="dxa"/>
          </w:tcPr>
          <w:p w:rsidR="00131334" w:rsidRDefault="00131334" w:rsidP="0082002E"/>
        </w:tc>
        <w:tc>
          <w:tcPr>
            <w:tcW w:w="5511" w:type="dxa"/>
            <w:gridSpan w:val="2"/>
          </w:tcPr>
          <w:p w:rsidR="00131334" w:rsidRPr="00505E11" w:rsidRDefault="00131334" w:rsidP="0082002E">
            <w:r w:rsidRPr="00673617">
              <w:t>Устное выступление и публикация</w:t>
            </w:r>
          </w:p>
        </w:tc>
      </w:tr>
      <w:tr w:rsidR="00131334" w:rsidTr="0082002E">
        <w:tc>
          <w:tcPr>
            <w:tcW w:w="3450" w:type="dxa"/>
            <w:vMerge/>
          </w:tcPr>
          <w:p w:rsidR="00131334" w:rsidRPr="00673617" w:rsidRDefault="00131334" w:rsidP="0082002E"/>
        </w:tc>
        <w:tc>
          <w:tcPr>
            <w:tcW w:w="627" w:type="dxa"/>
          </w:tcPr>
          <w:p w:rsidR="00131334" w:rsidRDefault="00131334" w:rsidP="0082002E"/>
        </w:tc>
        <w:tc>
          <w:tcPr>
            <w:tcW w:w="5511" w:type="dxa"/>
            <w:gridSpan w:val="2"/>
          </w:tcPr>
          <w:p w:rsidR="00131334" w:rsidRDefault="00131334" w:rsidP="0082002E">
            <w:r w:rsidRPr="00673617">
              <w:t>Публикация без выступления.</w:t>
            </w:r>
          </w:p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Название доклада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Количество страниц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ФИО соавторов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Технические средства, необходимые при выступлении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  <w:tr w:rsidR="00131334" w:rsidTr="0082002E">
        <w:tc>
          <w:tcPr>
            <w:tcW w:w="3450" w:type="dxa"/>
          </w:tcPr>
          <w:p w:rsidR="00131334" w:rsidRPr="00673617" w:rsidRDefault="00131334" w:rsidP="0082002E">
            <w:r w:rsidRPr="00673617">
              <w:t>Количество экземпляров сборника</w:t>
            </w:r>
          </w:p>
        </w:tc>
        <w:tc>
          <w:tcPr>
            <w:tcW w:w="6138" w:type="dxa"/>
            <w:gridSpan w:val="3"/>
          </w:tcPr>
          <w:p w:rsidR="00131334" w:rsidRDefault="00131334" w:rsidP="0082002E"/>
        </w:tc>
      </w:tr>
    </w:tbl>
    <w:p w:rsidR="00131334" w:rsidRDefault="00131334" w:rsidP="00131334"/>
    <w:p w:rsidR="00131334" w:rsidRDefault="00131334" w:rsidP="00131334">
      <w:r w:rsidRPr="00673617">
        <w:t xml:space="preserve">Заполненную регистрационную форму необходимо отправить по адресу: </w:t>
      </w:r>
      <w:hyperlink r:id="rId5" w:history="1">
        <w:r w:rsidR="00DC3443" w:rsidRPr="00657E7C">
          <w:rPr>
            <w:rStyle w:val="a3"/>
            <w:lang w:val="en-US"/>
          </w:rPr>
          <w:t>gia</w:t>
        </w:r>
        <w:r w:rsidR="00DC3443" w:rsidRPr="00657E7C">
          <w:rPr>
            <w:rStyle w:val="a3"/>
          </w:rPr>
          <w:t>647@</w:t>
        </w:r>
        <w:r w:rsidR="00DC3443" w:rsidRPr="00657E7C">
          <w:rPr>
            <w:rStyle w:val="a3"/>
            <w:lang w:val="en-US"/>
          </w:rPr>
          <w:t>mail</w:t>
        </w:r>
        <w:r w:rsidR="00DC3443" w:rsidRPr="00657E7C">
          <w:rPr>
            <w:rStyle w:val="a3"/>
          </w:rPr>
          <w:t>.</w:t>
        </w:r>
        <w:r w:rsidR="00DC3443" w:rsidRPr="00657E7C">
          <w:rPr>
            <w:rStyle w:val="a3"/>
            <w:lang w:val="en-US"/>
          </w:rPr>
          <w:t>ru</w:t>
        </w:r>
      </w:hyperlink>
      <w:r w:rsidR="00DC3443">
        <w:t xml:space="preserve">, </w:t>
      </w:r>
      <w:bookmarkStart w:id="0" w:name="_GoBack"/>
      <w:bookmarkEnd w:id="0"/>
      <w:r w:rsidR="00DC3443">
        <w:fldChar w:fldCharType="begin"/>
      </w:r>
      <w:r w:rsidR="00DC3443">
        <w:instrText xml:space="preserve"> HYPERLINK "mailto:zposh@kstu.ru" </w:instrText>
      </w:r>
      <w:r w:rsidR="00DC3443">
        <w:fldChar w:fldCharType="separate"/>
      </w:r>
      <w:r w:rsidRPr="001059A4">
        <w:rPr>
          <w:rStyle w:val="a3"/>
          <w:lang w:val="en-US"/>
        </w:rPr>
        <w:t>zposh</w:t>
      </w:r>
      <w:r w:rsidRPr="001059A4">
        <w:rPr>
          <w:rStyle w:val="a3"/>
        </w:rPr>
        <w:t>@</w:t>
      </w:r>
      <w:r w:rsidRPr="001059A4">
        <w:rPr>
          <w:rStyle w:val="a3"/>
          <w:lang w:val="en-US"/>
        </w:rPr>
        <w:t>kstu</w:t>
      </w:r>
      <w:r w:rsidRPr="001059A4">
        <w:rPr>
          <w:rStyle w:val="a3"/>
        </w:rPr>
        <w:t>.</w:t>
      </w:r>
      <w:proofErr w:type="spellStart"/>
      <w:r w:rsidRPr="001059A4">
        <w:rPr>
          <w:rStyle w:val="a3"/>
          <w:lang w:val="en-US"/>
        </w:rPr>
        <w:t>ru</w:t>
      </w:r>
      <w:proofErr w:type="spellEnd"/>
      <w:r w:rsidR="00DC3443">
        <w:rPr>
          <w:rStyle w:val="a3"/>
          <w:lang w:val="en-US"/>
        </w:rPr>
        <w:fldChar w:fldCharType="end"/>
      </w:r>
      <w:r>
        <w:t xml:space="preserve"> </w:t>
      </w:r>
      <w:r w:rsidRPr="00D85FC5">
        <w:t xml:space="preserve"> </w:t>
      </w:r>
    </w:p>
    <w:p w:rsidR="00131334" w:rsidRDefault="00131334" w:rsidP="00131334"/>
    <w:p w:rsidR="00C246FF" w:rsidRDefault="00C246FF"/>
    <w:sectPr w:rsidR="00C246FF" w:rsidSect="00C2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34"/>
    <w:rsid w:val="00131334"/>
    <w:rsid w:val="00B64086"/>
    <w:rsid w:val="00C246FF"/>
    <w:rsid w:val="00D30FB2"/>
    <w:rsid w:val="00D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13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1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a64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artofnoize</cp:lastModifiedBy>
  <cp:revision>2</cp:revision>
  <dcterms:created xsi:type="dcterms:W3CDTF">2020-04-30T11:20:00Z</dcterms:created>
  <dcterms:modified xsi:type="dcterms:W3CDTF">2020-04-30T11:20:00Z</dcterms:modified>
</cp:coreProperties>
</file>