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ПАМЯТКА ПО ОБУЧЕНИЮ СТУДЕНТОВ И АСПИРАНТОВ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в 2020/2021 учебном году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ap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caps/>
          <w:sz w:val="32"/>
          <w:szCs w:val="32"/>
        </w:rPr>
        <w:t>Внимание!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Все занятия с обучающимися проводятся в соответствии с утвержденным расписанием.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 xml:space="preserve">Начало занятий у студентов очной, очно-заочной формы обучения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02.09.2020</w:t>
      </w:r>
      <w:r>
        <w:rPr>
          <w:rFonts w:eastAsia="Times New Roman" w:cs="Times New Roman" w:ascii="Times New Roman" w:hAnsi="Times New Roman"/>
          <w:bCs/>
          <w:sz w:val="32"/>
          <w:szCs w:val="32"/>
        </w:rPr>
        <w:t>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/>
      </w:pPr>
      <w:r>
        <w:rPr>
          <w:rFonts w:eastAsia="Times New Roman" w:cs="Times New Roman" w:ascii="Times New Roman" w:hAnsi="Times New Roman"/>
          <w:bCs/>
          <w:sz w:val="32"/>
          <w:szCs w:val="32"/>
        </w:rPr>
        <w:t xml:space="preserve">Начало занятий у студентов первого курса заочной формы обучения (установочная сессия)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28.09.2020</w:t>
      </w:r>
      <w:r>
        <w:rPr>
          <w:rFonts w:eastAsia="Times New Roman" w:cs="Times New Roman" w:ascii="Times New Roman" w:hAnsi="Times New Roman"/>
          <w:bCs/>
          <w:sz w:val="32"/>
          <w:szCs w:val="32"/>
        </w:rPr>
        <w:t>. У студентов второго и курса и старше сессия в январе 2021 года.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Занятия лекционного типа для студентов очной и очно-заочной формы обучения проводятся в учебных аудиториях в потоках до 50 чел. Если численность обучающихся в потоке превышает 50 чел., то занятия лекционного типа проводятся с применением дистанционных технологий. Практические и лабораторные работы, как правило, проводятся в очном формате.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Иностранные студенты, которые на момент начала занятий находятся в странах проживания, обучаются с применением дистанционных технологий в соответствии с учебным планом и основной образовательной программой.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 xml:space="preserve">Студенты - иностранные граждане, въехавшие в Российскую Федерацию после 15 августа, для вселения в общежитие направляются в изолятор, с обязательным проведением на 10-12 день обследования на COVID-19 методом ПЦР. 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Студенты - иностранные граждане допускаются к учебному процессу после 14-дневной (со дня въезда в Российскую Федерацию) изоляции, с проведением на 10-12 день обследования на COVID-19 методом ПЦР.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 xml:space="preserve">Термометрия у студентов, педагогического состава и персонала проводится </w:t>
      </w:r>
      <w:r>
        <w:rPr>
          <w:rFonts w:eastAsia="Times New Roman" w:cs="Times New Roman" w:ascii="Times New Roman" w:hAnsi="Times New Roman"/>
          <w:bCs/>
          <w:sz w:val="32"/>
          <w:szCs w:val="32"/>
        </w:rPr>
        <w:t>не менее 2-х раз в день: при входе в учебные корпуса и через 4 часа занятий.</w:t>
      </w:r>
      <w:r>
        <w:rPr/>
        <w:t xml:space="preserve"> </w:t>
      </w:r>
      <w:r>
        <w:rPr>
          <w:rFonts w:eastAsia="Times New Roman" w:cs="Times New Roman" w:ascii="Times New Roman" w:hAnsi="Times New Roman"/>
          <w:bCs/>
          <w:sz w:val="32"/>
          <w:szCs w:val="32"/>
        </w:rPr>
        <w:t>Л</w:t>
      </w:r>
      <w:r>
        <w:rPr>
          <w:rFonts w:eastAsia="Times New Roman" w:cs="Times New Roman" w:ascii="Times New Roman" w:hAnsi="Times New Roman"/>
          <w:bCs/>
          <w:sz w:val="32"/>
          <w:szCs w:val="32"/>
        </w:rPr>
        <w:t xml:space="preserve">ица с признаками инфекционных заболеваний (повышенная температура, кашель, насморк) в КНИТУ не допускаются. 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Лица с признаками инфекционных заболеваний, выявленные в течение дня, незамедлительно изолируются до приезда бригады скорой (неотложной) медицинской помощи.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Занятия проводятся с максимальным разобщением обучающихся, проветриванием учебных помещений во время перерывов. По окончании учебного процесса и во время перерывов проводится обработка с применением дезинфицирующих средств всех контактных поверхностей (дверных ручек, выключателей, поручней, перил, поверхностей столов и т.д.) Обработка проводится не реже 1 раза в 4 часа.</w:t>
      </w:r>
      <w:r>
        <w:rPr/>
        <w:t xml:space="preserve"> 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Не допускаются скопления обучающихся (в том числе в холлах, коридорах, при входе в аудитории (помещения).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Социальная дистанция должна составлять не менее 1,5 м.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Занятия по физической культуре проводятся максимально на открытом воздухе с учетом погодных условий.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В закрытых сооружениях занятия физической культурой проводятся с учетом разобщения по времени разных учебных групп.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  <w:t>Запрещается прием пищи в учебных помещениях, на рабочих местах. Для приема пищи следует использовать специальные помещения (столовые), оборудованные раковиной для мытья рук и дозатором для обработки рук кожным антисептиком.</w:t>
      </w:r>
    </w:p>
    <w:p>
      <w:pPr>
        <w:pStyle w:val="Normal"/>
        <w:rPr>
          <w:rFonts w:ascii="Times New Roman" w:hAnsi="Times New Roman" w:eastAsia="Times New Roman" w:cs="Times New Roman"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Cs/>
          <w:sz w:val="32"/>
          <w:szCs w:val="32"/>
        </w:rPr>
      </w:r>
      <w:r>
        <w:br w:type="page"/>
      </w:r>
    </w:p>
    <w:p>
      <w:pPr>
        <w:pStyle w:val="ListParagraph"/>
        <w:shd w:val="clear" w:color="auto" w:fill="FFFFFF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ПАМЯТКА СТУДЕНТАМ И АСПТРАНТАМ</w:t>
      </w:r>
    </w:p>
    <w:tbl>
      <w:tblPr>
        <w:tblStyle w:val="a3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  <w:gridCol w:w="1843"/>
        <w:gridCol w:w="2667"/>
        <w:gridCol w:w="2287"/>
      </w:tblGrid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Начало занятий</w:t>
            </w:r>
          </w:p>
        </w:tc>
        <w:tc>
          <w:tcPr>
            <w:tcW w:w="266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228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очная форма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02.09.2020</w:t>
            </w:r>
          </w:p>
        </w:tc>
        <w:tc>
          <w:tcPr>
            <w:tcW w:w="266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смешанные технологии (часть программы – лекционные занятия в потоках более 50 человек – реализуется с применением электронного обучения и/или дистанционных технологий)</w:t>
            </w:r>
          </w:p>
        </w:tc>
        <w:tc>
          <w:tcPr>
            <w:tcW w:w="228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присутствие студентов во время учебного процесса (в учебных аудиториях, лекционных залах) в масках, кроме учебных занятий творческой направленности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очно-заочная форма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02.09.2020</w:t>
            </w:r>
          </w:p>
        </w:tc>
        <w:tc>
          <w:tcPr>
            <w:tcW w:w="266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смешанные технологии (часть программы – лекционные занятия в потоках более 50 человек –реализуется с применением электронного обучения и/или дистанционных технологий)</w:t>
            </w:r>
          </w:p>
        </w:tc>
        <w:tc>
          <w:tcPr>
            <w:tcW w:w="228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присутствие студентов во время учебного процесса (в учебных аудиториях, лекционных залах) в масках, кроме учебных занятий творческой направленности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заочная форма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 xml:space="preserve">установочная сессия у студентов 1-ого курса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28.09.2020</w:t>
            </w:r>
          </w:p>
        </w:tc>
        <w:tc>
          <w:tcPr>
            <w:tcW w:w="266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 xml:space="preserve">обучение с применением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электронного обучения и/или дистанционных технологий</w:t>
            </w:r>
          </w:p>
        </w:tc>
        <w:tc>
          <w:tcPr>
            <w:tcW w:w="228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обучение проводится в удаленном доступе с использованием ресурсов ЭИОС КНИТУ, электронной почты, WhatsApp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аспиранты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01.10.2020</w:t>
            </w:r>
          </w:p>
        </w:tc>
        <w:tc>
          <w:tcPr>
            <w:tcW w:w="266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смешанные технологии (часть программы – лекционные занятия в потоках более 50 человек –реализуется с применением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электронного обучения и/или дистанционных технологий)</w:t>
            </w:r>
          </w:p>
        </w:tc>
        <w:tc>
          <w:tcPr>
            <w:tcW w:w="228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присутствие аспирантов во время учебного процесса (в учебных аудиториях, лекционных залах) в масках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  <w:r>
        <w:br w:type="page"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федеральное государственное автономное образовательное учреждение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высшего образования «Казанский национальный исследовательский технологический университет»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Заявление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Я, 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ind w:left="4956" w:hanging="155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18"/>
          <w:szCs w:val="18"/>
        </w:rPr>
        <w:t>(</w:t>
      </w:r>
      <w:r>
        <w:rPr>
          <w:rFonts w:eastAsia="Times New Roman" w:cs="Times New Roman" w:ascii="Times New Roman" w:hAnsi="Times New Roman"/>
          <w:i/>
          <w:iCs/>
          <w:sz w:val="18"/>
          <w:szCs w:val="18"/>
        </w:rPr>
        <w:t>Фамилия, Имя, Отчество)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Проинформирован(а), что при реализации основных образовательных программ в ФГБОУ ВО «КНИТУ» применяются смешанные технологии (часть программы реализуется с применением электронного обучения и/или дистанционных технологий).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/_________________/</w:t>
      </w:r>
      <w:r>
        <w:rPr>
          <w:rFonts w:cs="Arial" w:ascii="Arial" w:hAnsi="Arial"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</w:rPr>
        <w:t>«_____»__________20_г.</w:t>
      </w:r>
    </w:p>
    <w:p>
      <w:pPr>
        <w:pStyle w:val="Normal"/>
        <w:spacing w:before="0" w:after="160"/>
        <w:ind w:firstLine="708"/>
        <w:rPr/>
      </w:pPr>
      <w:r>
        <w:rPr>
          <w:rFonts w:eastAsia="Times New Roman" w:cs="Times New Roman" w:ascii="Times New Roman" w:hAnsi="Times New Roman"/>
          <w:sz w:val="18"/>
          <w:szCs w:val="18"/>
        </w:rPr>
        <w:t>подпись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5f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6c1fb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2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LibreOffice/6.4.4.2$Windows_X86_64 LibreOffice_project/3d775be2011f3886db32dfd395a6a6d1ca2630ff</Application>
  <Pages>4</Pages>
  <Words>579</Words>
  <Characters>4088</Characters>
  <CharactersWithSpaces>4672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2020-08-21T13:01:00Z</dcterms:created>
  <dc:creator>Пользователь Windows</dc:creator>
  <dc:description/>
  <dc:language>ru-RU</dc:language>
  <cp:lastModifiedBy/>
  <dcterms:modified xsi:type="dcterms:W3CDTF">2020-08-21T17:29:58Z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