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/>
      </w:pP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  <w:lang w:val="ru-RU"/>
        </w:rPr>
        <w:t>ЧЕБНЫЙ ПЛАН</w:t>
      </w:r>
    </w:p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/>
      </w:pPr>
      <w:r>
        <w:rPr>
          <w:sz w:val="28"/>
          <w:szCs w:val="28"/>
        </w:rPr>
        <w:t>дополнительной профессиональной программы</w:t>
      </w:r>
    </w:p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>
      <w:pPr>
        <w:pStyle w:val="Iauiue"/>
        <w:jc w:val="center"/>
        <w:rPr/>
      </w:pPr>
      <w:r>
        <w:rPr>
          <w:b/>
          <w:sz w:val="28"/>
          <w:szCs w:val="28"/>
        </w:rPr>
        <w:t>«</w:t>
      </w:r>
      <w:bookmarkStart w:id="0" w:name="__DdeLink__847_872376473"/>
      <w:r>
        <w:rPr>
          <w:b/>
          <w:sz w:val="28"/>
          <w:szCs w:val="28"/>
        </w:rPr>
        <w:t>Интеллектуализация профессионально-педагогической деятельности в цифровой образовательной среде</w:t>
      </w:r>
      <w:bookmarkEnd w:id="0"/>
      <w:r>
        <w:rPr>
          <w:b/>
          <w:sz w:val="28"/>
          <w:szCs w:val="28"/>
        </w:rPr>
        <w:t xml:space="preserve">» </w:t>
      </w:r>
    </w:p>
    <w:p>
      <w:pPr>
        <w:pStyle w:val="Normal"/>
        <w:suppressAutoHyphens w:val="true"/>
        <w:overflowPunct w:val="true"/>
        <w:autoSpaceDE w:val="true"/>
        <w:jc w:val="center"/>
        <w:textAlignment w:val="auto"/>
        <w:rPr>
          <w:rFonts w:ascii="Liberation Serif;Times New Roman" w:hAnsi="Liberation Serif;Times New Roman" w:eastAsia="Noto Sans CJK SC Regular;Times New Roman" w:cs="FreeSans;Times New Roman"/>
          <w:kern w:val="2"/>
          <w:sz w:val="20"/>
          <w:szCs w:val="18"/>
          <w:lang w:eastAsia="zh-CN" w:bidi="hi-IN"/>
        </w:rPr>
      </w:pPr>
      <w:r>
        <w:rPr>
          <w:rFonts w:eastAsia="Noto Sans CJK SC Regular;Times New Roman" w:cs="FreeSans;Times New Roman" w:ascii="Liberation Serif;Times New Roman" w:hAnsi="Liberation Serif;Times New Roman"/>
          <w:kern w:val="2"/>
          <w:sz w:val="20"/>
          <w:szCs w:val="18"/>
          <w:lang w:eastAsia="zh-CN" w:bidi="hi-IN"/>
        </w:rPr>
      </w:r>
    </w:p>
    <w:p>
      <w:pPr>
        <w:pStyle w:val="Normal"/>
        <w:suppressAutoHyphens w:val="true"/>
        <w:autoSpaceDE w:val="true"/>
        <w:jc w:val="center"/>
        <w:rPr>
          <w:rFonts w:ascii="Liberation Serif;Times New Roman" w:hAnsi="Liberation Serif;Times New Roman" w:eastAsia="Noto Sans CJK SC Regular;Times New Roman" w:cs="Courier New"/>
          <w:color w:val="00000A"/>
          <w:kern w:val="2"/>
          <w:sz w:val="24"/>
          <w:szCs w:val="24"/>
          <w:lang w:eastAsia="zh-CN" w:bidi="hi-IN"/>
        </w:rPr>
      </w:pPr>
      <w:r>
        <w:rPr>
          <w:rFonts w:eastAsia="Noto Sans CJK SC Regular;Times New Roman" w:cs="Courier New" w:ascii="Liberation Serif;Times New Roman" w:hAnsi="Liberation Serif;Times New Roman"/>
          <w:color w:val="00000A"/>
          <w:kern w:val="2"/>
          <w:sz w:val="24"/>
          <w:szCs w:val="24"/>
          <w:lang w:eastAsia="zh-CN" w:bidi="hi-IN"/>
        </w:rPr>
      </w:r>
    </w:p>
    <w:tbl>
      <w:tblPr>
        <w:tblW w:w="9792" w:type="dxa"/>
        <w:jc w:val="left"/>
        <w:tblInd w:w="-289" w:type="dxa"/>
        <w:tblBorders>
          <w:top w:val="single" w:sz="4" w:space="0" w:color="000000"/>
          <w:left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52"/>
        <w:gridCol w:w="4265"/>
        <w:gridCol w:w="712"/>
        <w:gridCol w:w="992"/>
        <w:gridCol w:w="1276"/>
        <w:gridCol w:w="1995"/>
      </w:tblGrid>
      <w:tr>
        <w:trPr>
          <w:trHeight w:val="44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Наименование  модулей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ind w:left="-108" w:right="-108" w:hanging="0"/>
              <w:jc w:val="center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240" w:after="60"/>
              <w:ind w:left="-108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left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spacing w:before="240" w:after="60"/>
              <w:jc w:val="left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spacing w:before="240" w:after="60"/>
              <w:jc w:val="left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pacing w:before="240" w:after="60"/>
              <w:ind w:left="-73" w:right="-147" w:hanging="0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219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ind w:left="-69" w:right="-108" w:hanging="0"/>
              <w:jc w:val="center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Практические (лабораторные) занятия</w:t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spacing w:before="240" w:after="60"/>
              <w:ind w:left="-108" w:hanging="0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pacing w:before="0" w:after="60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1.</w:t>
            </w:r>
            <w:r>
              <w:rPr>
                <w:rFonts w:cs="Cambria" w:ascii="Cambria" w:hAnsi="Cambria"/>
                <w:b/>
                <w:bCs/>
                <w:kern w:val="2"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Основные направления цифровой трансформации образования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2018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ind w:left="-108" w:right="-108" w:hanging="0"/>
              <w:jc w:val="center"/>
              <w:textAlignment w:val="auto"/>
              <w:outlineLvl w:val="0"/>
              <w:rPr/>
            </w:pPr>
            <w:r>
              <w:rPr>
                <w:lang w:val="en-US"/>
              </w:rPr>
              <w:t>ZOOM</w:t>
            </w:r>
            <w:r>
              <w:rPr/>
              <w:t>/ДОТ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pacing w:before="0" w:after="60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Глобальные вызовы в образовании. Проблемы цифрового неравенства. Феномен иллетризма - функциональной неграмотности населения. Понятие «Открытое образование» (ОО). Задачи системы открытого образования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pacing w:before="0" w:after="60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Массовые открытые онлайн-курсы (МООК) - перспективное направление в сфере образования и основные элементы открытого образования. МООК как новые возможности в сфере дистанционного образования. Наиболее популярные зарубежные и отечественные платформы онлайн-курсов.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>
          <w:trHeight w:val="61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left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2.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Стратегии развития и модели высшего образования.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sz w:val="20"/>
              </w:rPr>
            </w:pPr>
            <w:r>
              <w:rPr>
                <w:sz w:val="20"/>
              </w:rPr>
              <w:t>ДОТ</w:t>
            </w:r>
          </w:p>
        </w:tc>
      </w:tr>
      <w:tr>
        <w:trPr>
          <w:trHeight w:val="278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3.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Современная цифровая образовательная среда (СЦОС)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sz w:val="20"/>
              </w:rPr>
            </w:pPr>
            <w:r>
              <w:rPr>
                <w:sz w:val="20"/>
              </w:rPr>
              <w:t>ДОТ</w:t>
            </w:r>
          </w:p>
        </w:tc>
      </w:tr>
      <w:tr>
        <w:trPr>
          <w:trHeight w:val="26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Основные задачи и направления реализации проекта СЦОС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Создание информационного ресурса, обеспечивающего доступ к онлайн-курсам по принципу «одного окна»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>
          <w:trHeight w:val="889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Региональные центры компетенций в области онлайн-обучения.  Платформа дополнительного профессионального онлайн-образования «OpenProfession»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>
          <w:trHeight w:val="297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4. Платформы онлайн-образования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>
                <w:sz w:val="20"/>
              </w:rPr>
            </w:pPr>
            <w:r>
              <w:rPr>
                <w:sz w:val="20"/>
              </w:rPr>
              <w:t>ДОТ</w:t>
            </w:r>
          </w:p>
        </w:tc>
      </w:tr>
      <w:tr>
        <w:trPr>
          <w:trHeight w:val="192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Проекты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 Coursera, Edx, Udasity, Khan Academy, TED Talk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и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др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Агрегаторы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  (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каталоги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)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информации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об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открытых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онлайн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>-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курсах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: Class Central, Eclass, SkilledUp, CourseTalk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и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др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  <w:lang w:val="en-US"/>
              </w:rPr>
            </w:r>
          </w:p>
        </w:tc>
      </w:tr>
      <w:tr>
        <w:trPr>
          <w:trHeight w:val="278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  <w:lang w:val="en-US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Российские платформы онлайн-образования: НПОО, «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>OpenProfession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 xml:space="preserve">», «Образование на русском», 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>Stepik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 xml:space="preserve">, Универсариум, Лекториум, Универсариум, Университет без границ, Открытый Политех, Эдуардо,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>Arzamas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 xml:space="preserve">,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>Postnauka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 xml:space="preserve">.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>Univer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lang w:val="en-US"/>
              </w:rPr>
              <w:t>TV</w:t>
            </w: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; Интуит;  Нетология-групп, Интернет Урок,  ЯКласс  и др.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>
          <w:trHeight w:val="69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5. Открытые образовательные ресурсы (ООР).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2160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ind w:left="-108" w:right="-108" w:hanging="0"/>
              <w:jc w:val="center"/>
              <w:textAlignment w:val="auto"/>
              <w:outlineLvl w:val="0"/>
              <w:rPr>
                <w:sz w:val="20"/>
              </w:rPr>
            </w:pPr>
            <w:r>
              <w:rPr>
                <w:sz w:val="20"/>
              </w:rPr>
              <w:t>ДОТ</w:t>
            </w:r>
          </w:p>
        </w:tc>
      </w:tr>
      <w:tr>
        <w:trPr>
          <w:trHeight w:val="259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Концепция ЮНЕСКО открытых образовательных ресурсов (ООР).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Общероссийские образовательные порталы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6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Информационно-коммуникационные технологии в учебном процессе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textAlignment w:val="auto"/>
              <w:outlineLvl w:val="0"/>
              <w:rPr>
                <w:sz w:val="20"/>
              </w:rPr>
            </w:pPr>
            <w:r>
              <w:rPr>
                <w:sz w:val="20"/>
              </w:rPr>
              <w:t>ДОТ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Дидактические возможности цифровых технологий. Смешанное обучение: понятие и особенности реализации с применением ИКТ.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Модели смешанного обучения с использованием ИКТ, МООК. Интеграция онлайн-курсов в учебный процесс. Организация проектной деятельности студентов в Интернете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7.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Массовые открытые онлайн-курсы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230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ind w:left="-108" w:right="-108" w:hanging="0"/>
              <w:jc w:val="center"/>
              <w:textAlignment w:val="auto"/>
              <w:outlineLvl w:val="0"/>
              <w:rPr>
                <w:sz w:val="20"/>
              </w:rPr>
            </w:pPr>
            <w:r>
              <w:rPr>
                <w:sz w:val="20"/>
              </w:rPr>
              <w:t>ДОТ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Феномен массовых открытых онлайн курсов и их использование в учебном процессе вуза. Современные тенденции развития онлайн-обучения.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0"/>
              </w:rPr>
              <w:t>МООК: история развития, обзор ведущих мировых и российских платформ открытого образования.  Роль МООК в самообразовании Интернет-технологии как средство информального образования</w:t>
            </w: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0"/>
                <w:szCs w:val="24"/>
              </w:rPr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8. Информационная культура современного преподавателя. Цифровые компетенции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lang w:val="en-US"/>
              </w:rPr>
              <w:t>ZOOM</w:t>
            </w:r>
            <w:r>
              <w:rPr/>
              <w:t>/ДОТ</w:t>
            </w:r>
          </w:p>
        </w:tc>
      </w:tr>
      <w:tr>
        <w:trPr>
          <w:trHeight w:val="368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Модуль 9.</w:t>
            </w:r>
            <w:r>
              <w:rPr>
                <w:rFonts w:cs="Cambria" w:ascii="Cambria" w:hAnsi="Cambria"/>
                <w:b/>
                <w:bCs/>
                <w:kern w:val="2"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Инновационное инженерное образование: основные тренды.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sz w:val="20"/>
              </w:rPr>
            </w:pPr>
            <w:r>
              <w:rPr>
                <w:sz w:val="20"/>
              </w:rPr>
              <w:t>ДОТ</w:t>
            </w:r>
          </w:p>
        </w:tc>
      </w:tr>
      <w:tr>
        <w:trPr/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ind w:firstLine="567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Тестирование</w:t>
            </w:r>
          </w:p>
        </w:tc>
      </w:tr>
      <w:tr>
        <w:trPr/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right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ind w:left="-108" w:right="-108" w:hanging="0"/>
              <w:jc w:val="left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36 час.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jc w:val="center"/>
              <w:textAlignment w:val="auto"/>
              <w:outlineLvl w:val="0"/>
              <w:rPr/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autoSpaceDE w:val="true"/>
              <w:snapToGrid w:val="false"/>
              <w:jc w:val="center"/>
              <w:textAlignment w:val="auto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overflowPunct w:val="true"/>
        <w:autoSpaceDE w:val="true"/>
        <w:spacing w:lineRule="auto" w:line="276"/>
        <w:jc w:val="left"/>
        <w:textAlignment w:val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Unifont" w:cs="Unifont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61">
    <w:name w:val="Style6"/>
    <w:basedOn w:val="Normal"/>
    <w:qFormat/>
    <w:pPr>
      <w:widowControl w:val="false"/>
      <w:overflowPunct w:val="true"/>
      <w:spacing w:lineRule="exact" w:line="269"/>
      <w:ind w:firstLine="682"/>
      <w:textAlignment w:val="auto"/>
    </w:pPr>
    <w:rPr>
      <w:rFonts w:ascii="Times New Roman" w:hAnsi="Times New Roman" w:cs="Times New Roman"/>
      <w:sz w:val="24"/>
      <w:szCs w:val="24"/>
    </w:rPr>
  </w:style>
  <w:style w:type="paragraph" w:styleId="Iauiue">
    <w:name w:val="Iau?iue"/>
    <w:qFormat/>
    <w:pPr>
      <w:widowControl/>
      <w:overflowPunct w:val="false"/>
      <w:autoSpaceDE w:val="false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2</Pages>
  <Words>358</Words>
  <Characters>2529</Characters>
  <CharactersWithSpaces>2804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2020-11-28T20:55:51Z</dcterms:created>
  <dc:creator/>
  <dc:description/>
  <dc:language>ru-RU</dc:language>
  <cp:lastModifiedBy/>
  <dcterms:modified xsi:type="dcterms:W3CDTF">2020-11-28T20:57:00Z</dcterms:modified>
  <cp:revision>1</cp:revision>
  <dc:subject/>
  <dc:title/>
</cp:coreProperties>
</file>