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 xml:space="preserve">Дополнительная профессиональная программа </w:t>
      </w:r>
      <w:r>
        <w:rPr>
          <w:b/>
          <w:sz w:val="28"/>
          <w:szCs w:val="28"/>
        </w:rPr>
        <w:t xml:space="preserve">повышения квалификации  </w:t>
      </w:r>
      <w:r>
        <w:rPr>
          <w:rFonts w:eastAsia="Times New Roman" w:cs="Times New Roman" w:ascii="Times New Roman" w:hAnsi="Times New Roman"/>
          <w:b/>
          <w:caps/>
          <w:color w:val="auto"/>
          <w:sz w:val="28"/>
          <w:szCs w:val="28"/>
          <w:lang w:val="ru-RU" w:eastAsia="zh-CN" w:bidi="ar-SA"/>
        </w:rPr>
        <w:t>«</w:t>
      </w:r>
      <w:bookmarkStart w:id="0" w:name="__DdeLink__853_872376473"/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Противодействие коррупции в образовательной  организации</w:t>
      </w:r>
      <w:bookmarkEnd w:id="0"/>
      <w:r>
        <w:rPr>
          <w:rFonts w:eastAsia="Times New Roman" w:cs="Times New Roman" w:ascii="Times New Roman" w:hAnsi="Times New Roman"/>
          <w:b/>
          <w:caps/>
          <w:color w:val="auto"/>
          <w:sz w:val="28"/>
          <w:szCs w:val="28"/>
          <w:lang w:val="ru-RU" w:eastAsia="zh-CN" w:bidi="ar-SA"/>
        </w:rPr>
        <w:t>»</w:t>
      </w:r>
    </w:p>
    <w:p>
      <w:pPr>
        <w:pStyle w:val="Normal"/>
        <w:suppressAutoHyphens w:val="true"/>
        <w:overflowPunct w:val="false"/>
        <w:autoSpaceDE w:val="false"/>
        <w:jc w:val="center"/>
        <w:textAlignment w:val="baseline"/>
        <w:rPr>
          <w:b/>
          <w:b/>
        </w:rPr>
      </w:pPr>
      <w:r>
        <w:rPr>
          <w:b/>
        </w:rPr>
      </w:r>
    </w:p>
    <w:p>
      <w:pPr>
        <w:pStyle w:val="Normal"/>
        <w:suppressAutoHyphens w:val="true"/>
        <w:overflowPunct w:val="false"/>
        <w:autoSpaceDE w:val="false"/>
        <w:jc w:val="center"/>
        <w:textAlignment w:val="baseline"/>
        <w:rPr>
          <w:b/>
          <w:b/>
        </w:rPr>
      </w:pPr>
      <w:r>
        <w:rPr>
          <w:b/>
        </w:rPr>
        <w:t>Учебный план</w:t>
      </w:r>
    </w:p>
    <w:tbl>
      <w:tblPr>
        <w:tblW w:w="9075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5049"/>
        <w:gridCol w:w="398"/>
        <w:gridCol w:w="624"/>
        <w:gridCol w:w="647"/>
        <w:gridCol w:w="485"/>
        <w:gridCol w:w="1482"/>
      </w:tblGrid>
      <w:tr>
        <w:trPr>
          <w:trHeight w:val="333" w:hRule="atLeast"/>
          <w:cantSplit w:val="true"/>
        </w:trPr>
        <w:tc>
          <w:tcPr>
            <w:tcW w:w="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0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 блоков и модулей </w:t>
            </w:r>
          </w:p>
        </w:tc>
        <w:tc>
          <w:tcPr>
            <w:tcW w:w="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ОТ</w:t>
            </w:r>
            <w:r>
              <w:rPr>
                <w:b/>
                <w:bCs/>
                <w:sz w:val="18"/>
                <w:szCs w:val="18"/>
                <w:vertAlign w:val="superscript"/>
              </w:rPr>
              <w:t>*</w:t>
            </w:r>
            <w:r>
              <w:rPr>
                <w:b/>
                <w:bCs/>
                <w:sz w:val="18"/>
                <w:szCs w:val="18"/>
              </w:rPr>
              <w:t>,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час.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Аудиторные/ дистанционные занятия, час.</w:t>
            </w:r>
          </w:p>
        </w:tc>
        <w:tc>
          <w:tcPr>
            <w:tcW w:w="4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СРС</w:t>
            </w:r>
            <w:r>
              <w:rPr>
                <w:b/>
                <w:bCs/>
                <w:sz w:val="18"/>
                <w:szCs w:val="18"/>
                <w:vertAlign w:val="superscript"/>
              </w:rPr>
              <w:t>*</w:t>
            </w:r>
            <w:r>
              <w:rPr>
                <w:b/>
                <w:bCs/>
                <w:sz w:val="18"/>
                <w:szCs w:val="18"/>
              </w:rPr>
              <w:t>,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час.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Форма контроля</w:t>
            </w:r>
          </w:p>
        </w:tc>
      </w:tr>
      <w:tr>
        <w:trPr>
          <w:cantSplit w:val="true"/>
        </w:trPr>
        <w:tc>
          <w:tcPr>
            <w:tcW w:w="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Лк</w:t>
            </w:r>
            <w:r>
              <w:rPr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ПЗ, СЗ, ЛЗ</w:t>
            </w:r>
            <w:r>
              <w:rPr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Блок 1. Природа коррупции как социального явления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Самоконтроль, взаимный контроль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sz w:val="20"/>
                <w:szCs w:val="20"/>
              </w:rPr>
              <w:t xml:space="preserve">Модуль 1.1 </w:t>
            </w:r>
            <w:r>
              <w:rPr>
                <w:i/>
                <w:sz w:val="20"/>
                <w:szCs w:val="20"/>
              </w:rPr>
              <w:t>Понятие и признаки коррупции. Исторические аспекты возникновения коррупции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Самоконтроль, взаимный контроль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sz w:val="20"/>
                <w:szCs w:val="20"/>
              </w:rPr>
              <w:t xml:space="preserve">Модуль 1.2 </w:t>
            </w:r>
            <w:r>
              <w:rPr>
                <w:i/>
                <w:sz w:val="20"/>
                <w:szCs w:val="20"/>
              </w:rPr>
              <w:t>Причины коррупции. Политические, экономические и социальные последствия коррупции. Факторы, влияющие на распространение коррупции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Самоконтроль, взаимный контроль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Блок 2. Современные нормативные правовые основы образования и противодействия коррупции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0"/>
                <w:szCs w:val="20"/>
              </w:rPr>
              <w:t>Самоконтроль, взаимный контроль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Модуль 2.1</w:t>
            </w:r>
            <w:r>
              <w:rPr>
                <w:i/>
                <w:sz w:val="20"/>
                <w:szCs w:val="20"/>
              </w:rPr>
              <w:t xml:space="preserve"> Нормативные правовые основы образования. Федеральный Закон «Об образовании в Российской Федерации». Федеральные образовательные стандарты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Дискуссия</w:t>
            </w:r>
          </w:p>
        </w:tc>
      </w:tr>
      <w:tr>
        <w:trPr>
          <w:trHeight w:val="278" w:hRule="atLeast"/>
          <w:cantSplit w:val="true"/>
        </w:trPr>
        <w:tc>
          <w:tcPr>
            <w:tcW w:w="390" w:type="dxa"/>
            <w:tcBorders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 </w:t>
            </w:r>
          </w:p>
        </w:tc>
        <w:tc>
          <w:tcPr>
            <w:tcW w:w="5049" w:type="dxa"/>
            <w:tcBorders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i/>
                <w:sz w:val="20"/>
                <w:szCs w:val="20"/>
              </w:rPr>
              <w:t xml:space="preserve">Модуль 2.2 </w:t>
            </w:r>
            <w:r>
              <w:rPr>
                <w:i/>
                <w:sz w:val="20"/>
                <w:szCs w:val="20"/>
              </w:rPr>
              <w:t>Антикоррупционное законодательство. Международные правовые акты. Федеральный закон «О противодействии коррупции»</w:t>
            </w:r>
          </w:p>
        </w:tc>
        <w:tc>
          <w:tcPr>
            <w:tcW w:w="398" w:type="dxa"/>
            <w:tcBorders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5" w:type="dxa"/>
            <w:tcBorders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2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Дискуссия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autoSpaceDE w:val="false"/>
              <w:ind w:right="197" w:hanging="0"/>
              <w:jc w:val="both"/>
              <w:textAlignment w:val="baseline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Блок 3. Психолого-педагогические основы организации антикоррупционной работы в образовательной организации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Самоконтроль, взаимный контроль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autoSpaceDE w:val="false"/>
              <w:ind w:right="197" w:hanging="0"/>
              <w:jc w:val="both"/>
              <w:textAlignment w:val="baseline"/>
              <w:rPr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Модуль 3.1 </w:t>
            </w:r>
            <w:r>
              <w:rPr>
                <w:bCs/>
                <w:i/>
                <w:sz w:val="20"/>
                <w:szCs w:val="20"/>
              </w:rPr>
              <w:t>Анализ коррупционных рисков в деятельности образовательной организации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Деловая игра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autoSpaceDE w:val="false"/>
              <w:ind w:right="197" w:hanging="0"/>
              <w:jc w:val="both"/>
              <w:textAlignment w:val="baseline"/>
              <w:rPr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Модуль 3.2 </w:t>
            </w:r>
            <w:r>
              <w:rPr>
                <w:bCs/>
                <w:i/>
                <w:iCs/>
                <w:sz w:val="20"/>
                <w:szCs w:val="20"/>
              </w:rPr>
              <w:t>Конфликт интересов в сфере образования: способы его выявления и предотвращения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Дискуссия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right="197" w:hanging="0"/>
              <w:jc w:val="both"/>
              <w:rPr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Модуль 3.3. </w:t>
            </w:r>
            <w:r>
              <w:rPr>
                <w:bCs/>
                <w:i/>
                <w:iCs/>
                <w:sz w:val="20"/>
                <w:szCs w:val="20"/>
              </w:rPr>
              <w:t>Ограничения и запреты. Подарки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Дискуссия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right="197" w:hanging="0"/>
              <w:jc w:val="both"/>
              <w:rPr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Модуль 3.4. </w:t>
            </w:r>
            <w:r>
              <w:rPr>
                <w:bCs/>
                <w:i/>
                <w:iCs/>
                <w:sz w:val="20"/>
                <w:szCs w:val="20"/>
              </w:rPr>
              <w:t>Служебная этика и антикоррупционные стандарты. Личностно-психологические аспекты коррупционного поведения работников образования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Дискуссия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right="197" w:hanging="0"/>
              <w:jc w:val="both"/>
              <w:rPr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Модуль 3.5. </w:t>
            </w:r>
            <w:r>
              <w:rPr>
                <w:bCs/>
                <w:i/>
                <w:iCs/>
                <w:sz w:val="20"/>
                <w:szCs w:val="20"/>
              </w:rPr>
              <w:t>Актуальные вопросы воспитательной работы, в том числе по вопросам противодействия коррупции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Деловая игра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right="197" w:hanging="0"/>
              <w:jc w:val="both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Блок 4. Коррупционные правонарушения в сфере образования и ответственность за их совершение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ind w:left="82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autoSpaceDE w:val="false"/>
              <w:ind w:right="197" w:hanging="0"/>
              <w:jc w:val="both"/>
              <w:textAlignment w:val="baseline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Блок 5. Локальные акты образовательного учреждения в сфере противодействия коррупции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left="82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autoSpaceDE w:val="false"/>
              <w:ind w:left="223" w:right="197" w:hanging="0"/>
              <w:jc w:val="both"/>
              <w:textAlignment w:val="baseline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Итоговая аттестация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ind w:left="27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Выпускная работа – индивидуальный проект</w:t>
            </w:r>
          </w:p>
        </w:tc>
      </w:tr>
      <w:tr>
        <w:trPr>
          <w:cantSplit w:val="true"/>
        </w:trPr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autoSpaceDE w:val="false"/>
              <w:ind w:firstLine="278"/>
              <w:textAlignment w:val="baseline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autoSpaceDE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overflowPunct w:val="false"/>
        <w:autoSpaceDE w:val="false"/>
        <w:ind w:left="1191" w:hanging="1191"/>
        <w:jc w:val="both"/>
        <w:textAlignment w:val="baseline"/>
        <w:rPr>
          <w:i/>
          <w:i/>
        </w:rPr>
      </w:pPr>
      <w:r>
        <w:rPr>
          <w:i/>
        </w:rPr>
      </w:r>
    </w:p>
    <w:p>
      <w:pPr>
        <w:pStyle w:val="Normal"/>
        <w:suppressAutoHyphens w:val="true"/>
        <w:overflowPunct w:val="false"/>
        <w:autoSpaceDE w:val="false"/>
        <w:ind w:left="426" w:hanging="426"/>
        <w:textAlignment w:val="baseline"/>
        <w:rPr>
          <w:i/>
          <w:i/>
          <w:sz w:val="20"/>
        </w:rPr>
      </w:pPr>
      <w:r>
        <w:rPr>
          <w:i/>
          <w:sz w:val="20"/>
        </w:rPr>
        <w:t>* ОТ – общая трудоемкость, Лк – лекции, ПЗ – практические занятия, СЗ – семинарские занятия, СРС – самостоятельная работа слушателя</w:t>
      </w:r>
    </w:p>
    <w:p>
      <w:pPr>
        <w:pStyle w:val="Normal"/>
        <w:suppressAutoHyphens w:val="true"/>
        <w:overflowPunct w:val="false"/>
        <w:autoSpaceDE w:val="false"/>
        <w:jc w:val="both"/>
        <w:textAlignment w:val="baseline"/>
        <w:rPr/>
      </w:pPr>
      <w:r>
        <w:rPr>
          <w:i/>
          <w:iCs/>
          <w:sz w:val="20"/>
          <w:szCs w:val="20"/>
        </w:rPr>
        <w:t xml:space="preserve">** </w:t>
      </w:r>
      <w:r>
        <w:rPr>
          <w:i/>
          <w:sz w:val="20"/>
        </w:rPr>
        <w:t>–</w:t>
      </w:r>
      <w:r>
        <w:rPr>
          <w:i/>
          <w:iCs/>
          <w:sz w:val="20"/>
          <w:szCs w:val="20"/>
        </w:rPr>
        <w:t xml:space="preserve"> в учебный план могут быть внесены некоторые изменения с учетом пожеланий слушателей группы.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Unifont" w:cs="Unifont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300</Words>
  <Characters>2020</Characters>
  <CharactersWithSpaces>2241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2020-11-28T21:05:55Z</dcterms:created>
  <dc:creator/>
  <dc:description/>
  <dc:language>ru-RU</dc:language>
  <cp:lastModifiedBy/>
  <dcterms:modified xsi:type="dcterms:W3CDTF">2020-11-28T21:06:26Z</dcterms:modified>
  <cp:revision>1</cp:revision>
  <dc:subject/>
  <dc:title/>
</cp:coreProperties>
</file>