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B5E0" w14:textId="71D59E8D" w:rsidR="00077DF6" w:rsidRDefault="009823CD" w:rsidP="0061103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 Предлагаем </w:t>
      </w:r>
      <w:bookmarkStart w:id="0" w:name="_GoBack"/>
      <w:bookmarkEnd w:id="0"/>
      <w:r>
        <w:rPr>
          <w:b/>
          <w:bCs/>
          <w:sz w:val="28"/>
          <w:szCs w:val="28"/>
        </w:rPr>
        <w:t>ВАМ стать  спонсором конференции!</w:t>
      </w:r>
    </w:p>
    <w:p w14:paraId="2D0A4DB5" w14:textId="033B786E" w:rsidR="00077DF6" w:rsidRDefault="009823CD" w:rsidP="0061103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E1E6111" wp14:editId="1D69E9CF">
            <wp:extent cx="611505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6A7A" w14:textId="77777777" w:rsidR="00611039" w:rsidRPr="00B1514A" w:rsidRDefault="007279EC" w:rsidP="00611039">
      <w:pPr>
        <w:pStyle w:val="a3"/>
        <w:jc w:val="center"/>
        <w:rPr>
          <w:sz w:val="28"/>
          <w:szCs w:val="28"/>
        </w:rPr>
      </w:pPr>
      <w:r w:rsidRPr="00B1514A">
        <w:rPr>
          <w:b/>
          <w:bCs/>
          <w:sz w:val="28"/>
          <w:szCs w:val="28"/>
          <w:lang w:val="en-US"/>
        </w:rPr>
        <w:t>I</w:t>
      </w:r>
      <w:r w:rsidR="00231F60" w:rsidRPr="00B1514A">
        <w:rPr>
          <w:b/>
          <w:bCs/>
          <w:sz w:val="28"/>
          <w:szCs w:val="28"/>
          <w:lang w:val="en-US"/>
        </w:rPr>
        <w:t>V</w:t>
      </w:r>
      <w:r w:rsidR="00FF1B60" w:rsidRPr="00B1514A">
        <w:rPr>
          <w:b/>
          <w:bCs/>
          <w:sz w:val="28"/>
          <w:szCs w:val="28"/>
        </w:rPr>
        <w:t xml:space="preserve"> </w:t>
      </w:r>
      <w:r w:rsidR="00C9253A" w:rsidRPr="00B1514A">
        <w:rPr>
          <w:b/>
          <w:bCs/>
          <w:sz w:val="28"/>
          <w:szCs w:val="28"/>
        </w:rPr>
        <w:t>Международная научно-техническая конференция</w:t>
      </w:r>
    </w:p>
    <w:p w14:paraId="34C7ABF4" w14:textId="2F7ACD0C" w:rsidR="00611039" w:rsidRPr="00B1514A" w:rsidRDefault="00611039" w:rsidP="00C9253A">
      <w:pPr>
        <w:pStyle w:val="a3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B1514A">
        <w:rPr>
          <w:b/>
          <w:bCs/>
          <w:sz w:val="28"/>
          <w:szCs w:val="28"/>
        </w:rPr>
        <w:t>СОВРЕМЕННЫЕ ДОСТИЖЕНИЯ</w:t>
      </w:r>
      <w:r w:rsidR="00D94CE2" w:rsidRPr="00B1514A">
        <w:rPr>
          <w:b/>
          <w:bCs/>
          <w:sz w:val="28"/>
          <w:szCs w:val="28"/>
        </w:rPr>
        <w:t xml:space="preserve"> </w:t>
      </w:r>
      <w:r w:rsidRPr="00B1514A">
        <w:rPr>
          <w:b/>
          <w:bCs/>
          <w:sz w:val="28"/>
          <w:szCs w:val="28"/>
        </w:rPr>
        <w:t>В ОБЛАСТИ КЛЕЕВ И ГЕРМЕТИКОВ</w:t>
      </w:r>
      <w:r w:rsidR="00BE32E6" w:rsidRPr="00B1514A">
        <w:rPr>
          <w:b/>
          <w:bCs/>
          <w:sz w:val="28"/>
          <w:szCs w:val="28"/>
        </w:rPr>
        <w:t>:</w:t>
      </w:r>
      <w:r w:rsidR="00B1514A">
        <w:rPr>
          <w:b/>
          <w:bCs/>
          <w:sz w:val="28"/>
          <w:szCs w:val="28"/>
        </w:rPr>
        <w:t xml:space="preserve"> </w:t>
      </w:r>
      <w:r w:rsidR="00BE32E6" w:rsidRPr="00B1514A">
        <w:rPr>
          <w:b/>
          <w:bCs/>
          <w:sz w:val="28"/>
          <w:szCs w:val="28"/>
        </w:rPr>
        <w:t>МАТЕРИАЛЫ, СЫРЬЁ, ТЕХНОЛОГИИ</w:t>
      </w:r>
    </w:p>
    <w:p w14:paraId="6B1C7D1D" w14:textId="77777777" w:rsidR="00C9253A" w:rsidRPr="00B1514A" w:rsidRDefault="00611039" w:rsidP="00550E1F">
      <w:pPr>
        <w:pStyle w:val="a3"/>
        <w:jc w:val="center"/>
        <w:rPr>
          <w:b/>
          <w:sz w:val="26"/>
          <w:szCs w:val="26"/>
        </w:rPr>
      </w:pPr>
      <w:r w:rsidRPr="00B1514A">
        <w:rPr>
          <w:b/>
          <w:sz w:val="26"/>
          <w:szCs w:val="26"/>
        </w:rPr>
        <w:t>1</w:t>
      </w:r>
      <w:r w:rsidR="00231F60" w:rsidRPr="00B1514A">
        <w:rPr>
          <w:b/>
          <w:sz w:val="26"/>
          <w:szCs w:val="26"/>
        </w:rPr>
        <w:t>4</w:t>
      </w:r>
      <w:r w:rsidRPr="00B1514A">
        <w:rPr>
          <w:b/>
          <w:sz w:val="26"/>
          <w:szCs w:val="26"/>
        </w:rPr>
        <w:t>-1</w:t>
      </w:r>
      <w:r w:rsidR="00231F60" w:rsidRPr="00B1514A">
        <w:rPr>
          <w:b/>
          <w:sz w:val="26"/>
          <w:szCs w:val="26"/>
        </w:rPr>
        <w:t>6</w:t>
      </w:r>
      <w:r w:rsidRPr="00B1514A">
        <w:rPr>
          <w:b/>
          <w:sz w:val="26"/>
          <w:szCs w:val="26"/>
        </w:rPr>
        <w:t xml:space="preserve"> сентября 20</w:t>
      </w:r>
      <w:r w:rsidR="00231F60" w:rsidRPr="00B1514A">
        <w:rPr>
          <w:b/>
          <w:sz w:val="26"/>
          <w:szCs w:val="26"/>
        </w:rPr>
        <w:t>22</w:t>
      </w:r>
      <w:r w:rsidRPr="00B1514A">
        <w:rPr>
          <w:b/>
          <w:sz w:val="26"/>
          <w:szCs w:val="26"/>
        </w:rPr>
        <w:t xml:space="preserve"> года</w:t>
      </w:r>
    </w:p>
    <w:p w14:paraId="3EF8BAB2" w14:textId="070E9B69" w:rsidR="00C9253A" w:rsidRPr="00B1514A" w:rsidRDefault="00327873" w:rsidP="00D94CE2">
      <w:pPr>
        <w:pStyle w:val="a3"/>
        <w:spacing w:before="120" w:beforeAutospacing="0" w:after="120" w:afterAutospacing="0"/>
        <w:jc w:val="center"/>
        <w:rPr>
          <w:b/>
          <w:sz w:val="26"/>
          <w:szCs w:val="26"/>
        </w:rPr>
      </w:pPr>
      <w:r w:rsidRPr="00B1514A">
        <w:rPr>
          <w:b/>
          <w:sz w:val="26"/>
          <w:szCs w:val="26"/>
        </w:rPr>
        <w:t>НИИ химии и технологии полимеров</w:t>
      </w:r>
      <w:r w:rsidR="00FF1B60" w:rsidRPr="00B1514A">
        <w:rPr>
          <w:b/>
          <w:sz w:val="26"/>
          <w:szCs w:val="26"/>
        </w:rPr>
        <w:t xml:space="preserve"> </w:t>
      </w:r>
      <w:r w:rsidRPr="00B1514A">
        <w:rPr>
          <w:b/>
          <w:sz w:val="26"/>
          <w:szCs w:val="26"/>
        </w:rPr>
        <w:t>им. академика В. А. Каргина,</w:t>
      </w:r>
      <w:r w:rsidR="00CE7A46" w:rsidRPr="00B1514A">
        <w:rPr>
          <w:b/>
          <w:sz w:val="26"/>
          <w:szCs w:val="26"/>
        </w:rPr>
        <w:t xml:space="preserve"> </w:t>
      </w:r>
      <w:r w:rsidR="00FA7298" w:rsidRPr="00B1514A">
        <w:rPr>
          <w:b/>
          <w:sz w:val="26"/>
          <w:szCs w:val="26"/>
        </w:rPr>
        <w:t xml:space="preserve">                              </w:t>
      </w:r>
      <w:r w:rsidR="00611039" w:rsidRPr="00B1514A">
        <w:rPr>
          <w:b/>
          <w:sz w:val="26"/>
          <w:szCs w:val="26"/>
        </w:rPr>
        <w:t>Дзержинск Нижегородской области</w:t>
      </w:r>
    </w:p>
    <w:p w14:paraId="2D58316B" w14:textId="6466B8CE" w:rsidR="001F687A" w:rsidRPr="00B1514A" w:rsidRDefault="00F41CA0" w:rsidP="009823CD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1514A">
        <w:rPr>
          <w:sz w:val="26"/>
          <w:szCs w:val="26"/>
        </w:rPr>
        <w:t>Приглашаем</w:t>
      </w:r>
      <w:r w:rsidR="00277247" w:rsidRPr="00B1514A">
        <w:rPr>
          <w:sz w:val="26"/>
          <w:szCs w:val="26"/>
        </w:rPr>
        <w:t xml:space="preserve"> </w:t>
      </w:r>
      <w:r w:rsidRPr="00B1514A">
        <w:rPr>
          <w:sz w:val="26"/>
          <w:szCs w:val="26"/>
        </w:rPr>
        <w:t>принять участие в</w:t>
      </w:r>
      <w:r w:rsidR="00FF1B60" w:rsidRPr="00B1514A">
        <w:rPr>
          <w:sz w:val="26"/>
          <w:szCs w:val="26"/>
        </w:rPr>
        <w:t xml:space="preserve"> </w:t>
      </w:r>
      <w:r w:rsidR="00913EE8" w:rsidRPr="00B1514A">
        <w:rPr>
          <w:sz w:val="26"/>
          <w:szCs w:val="26"/>
        </w:rPr>
        <w:t xml:space="preserve">работе </w:t>
      </w:r>
      <w:r w:rsidR="000B3CDC" w:rsidRPr="00B1514A">
        <w:rPr>
          <w:sz w:val="26"/>
          <w:szCs w:val="26"/>
        </w:rPr>
        <w:t>I</w:t>
      </w:r>
      <w:r w:rsidR="00231F60" w:rsidRPr="00B1514A">
        <w:rPr>
          <w:sz w:val="26"/>
          <w:szCs w:val="26"/>
          <w:lang w:val="en-US"/>
        </w:rPr>
        <w:t>V</w:t>
      </w:r>
      <w:r w:rsidR="000B3CDC" w:rsidRPr="00B1514A">
        <w:rPr>
          <w:sz w:val="26"/>
          <w:szCs w:val="26"/>
        </w:rPr>
        <w:t xml:space="preserve"> Международной </w:t>
      </w:r>
      <w:r w:rsidRPr="00B1514A">
        <w:rPr>
          <w:bCs/>
          <w:sz w:val="26"/>
          <w:szCs w:val="26"/>
        </w:rPr>
        <w:t xml:space="preserve">научно-технической конференции «Современные достижения в области клеев и </w:t>
      </w:r>
      <w:proofErr w:type="spellStart"/>
      <w:r w:rsidRPr="00B1514A">
        <w:rPr>
          <w:bCs/>
          <w:sz w:val="26"/>
          <w:szCs w:val="26"/>
        </w:rPr>
        <w:t>герметиков</w:t>
      </w:r>
      <w:proofErr w:type="spellEnd"/>
      <w:r w:rsidR="00BE32E6" w:rsidRPr="00B1514A">
        <w:rPr>
          <w:bCs/>
          <w:sz w:val="26"/>
          <w:szCs w:val="26"/>
        </w:rPr>
        <w:t>: материалы, сырьё, технологии</w:t>
      </w:r>
      <w:r w:rsidRPr="00B1514A">
        <w:rPr>
          <w:bCs/>
          <w:sz w:val="26"/>
          <w:szCs w:val="26"/>
        </w:rPr>
        <w:t xml:space="preserve">». </w:t>
      </w:r>
    </w:p>
    <w:p w14:paraId="2B6CA320" w14:textId="77997CCE" w:rsidR="00294F46" w:rsidRPr="00B1514A" w:rsidRDefault="001F687A" w:rsidP="009823CD">
      <w:pPr>
        <w:tabs>
          <w:tab w:val="left" w:pos="1080"/>
        </w:tabs>
        <w:ind w:firstLine="709"/>
        <w:jc w:val="both"/>
        <w:rPr>
          <w:b/>
          <w:bCs/>
          <w:sz w:val="26"/>
          <w:szCs w:val="26"/>
        </w:rPr>
      </w:pPr>
      <w:r w:rsidRPr="00B1514A">
        <w:rPr>
          <w:sz w:val="26"/>
          <w:szCs w:val="26"/>
        </w:rPr>
        <w:t xml:space="preserve">Цель проведения конференции - </w:t>
      </w:r>
      <w:r w:rsidR="00FF1B60" w:rsidRPr="00B1514A">
        <w:rPr>
          <w:sz w:val="26"/>
          <w:szCs w:val="26"/>
        </w:rPr>
        <w:t>предоставить участникам уникальную возможность обменяться информацией о новейших научно-технических достижениях в области разработки</w:t>
      </w:r>
      <w:r w:rsidR="00277247" w:rsidRPr="00B1514A">
        <w:rPr>
          <w:sz w:val="26"/>
          <w:szCs w:val="26"/>
        </w:rPr>
        <w:t>,</w:t>
      </w:r>
      <w:r w:rsidR="00FF1B60" w:rsidRPr="00B1514A">
        <w:rPr>
          <w:sz w:val="26"/>
          <w:szCs w:val="26"/>
        </w:rPr>
        <w:t xml:space="preserve"> исследовани</w:t>
      </w:r>
      <w:r w:rsidR="00277247" w:rsidRPr="00B1514A">
        <w:rPr>
          <w:sz w:val="26"/>
          <w:szCs w:val="26"/>
        </w:rPr>
        <w:t>й</w:t>
      </w:r>
      <w:r w:rsidR="00FF1B60" w:rsidRPr="00B1514A">
        <w:rPr>
          <w:sz w:val="26"/>
          <w:szCs w:val="26"/>
        </w:rPr>
        <w:t xml:space="preserve"> свойств</w:t>
      </w:r>
      <w:r w:rsidR="00277247" w:rsidRPr="00B1514A">
        <w:rPr>
          <w:sz w:val="26"/>
          <w:szCs w:val="26"/>
        </w:rPr>
        <w:t xml:space="preserve"> и применения</w:t>
      </w:r>
      <w:r w:rsidR="00FF1B60" w:rsidRPr="00B1514A">
        <w:rPr>
          <w:sz w:val="26"/>
          <w:szCs w:val="26"/>
        </w:rPr>
        <w:t xml:space="preserve"> клеев</w:t>
      </w:r>
      <w:r w:rsidR="00231F60" w:rsidRPr="00B1514A">
        <w:rPr>
          <w:sz w:val="26"/>
          <w:szCs w:val="26"/>
        </w:rPr>
        <w:t>ых</w:t>
      </w:r>
      <w:r w:rsidR="00277247" w:rsidRPr="00B1514A">
        <w:rPr>
          <w:sz w:val="26"/>
          <w:szCs w:val="26"/>
        </w:rPr>
        <w:t xml:space="preserve"> и </w:t>
      </w:r>
      <w:r w:rsidR="00237DD2" w:rsidRPr="00B1514A">
        <w:rPr>
          <w:sz w:val="26"/>
          <w:szCs w:val="26"/>
        </w:rPr>
        <w:t>уплотняющих материалов</w:t>
      </w:r>
      <w:r w:rsidR="00FF1B60" w:rsidRPr="00B1514A">
        <w:rPr>
          <w:sz w:val="26"/>
          <w:szCs w:val="26"/>
        </w:rPr>
        <w:t>.</w:t>
      </w:r>
      <w:r w:rsidR="00913EE8" w:rsidRPr="00B1514A">
        <w:rPr>
          <w:sz w:val="26"/>
          <w:szCs w:val="26"/>
        </w:rPr>
        <w:t xml:space="preserve"> </w:t>
      </w:r>
    </w:p>
    <w:p w14:paraId="01BAC085" w14:textId="14F25EF5" w:rsidR="00611039" w:rsidRPr="00B1514A" w:rsidRDefault="001F687A" w:rsidP="009823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514A">
        <w:rPr>
          <w:sz w:val="26"/>
          <w:szCs w:val="26"/>
        </w:rPr>
        <w:t xml:space="preserve">В программу будут включены </w:t>
      </w:r>
      <w:r w:rsidR="00611039" w:rsidRPr="00B1514A">
        <w:rPr>
          <w:sz w:val="26"/>
          <w:szCs w:val="26"/>
        </w:rPr>
        <w:t xml:space="preserve">пленарные доклады ведущих </w:t>
      </w:r>
      <w:r w:rsidR="00277247" w:rsidRPr="00B1514A">
        <w:rPr>
          <w:sz w:val="26"/>
          <w:szCs w:val="26"/>
        </w:rPr>
        <w:t xml:space="preserve">ученых и </w:t>
      </w:r>
      <w:r w:rsidR="00611039" w:rsidRPr="00B1514A">
        <w:rPr>
          <w:sz w:val="26"/>
          <w:szCs w:val="26"/>
        </w:rPr>
        <w:t>специалистов</w:t>
      </w:r>
      <w:r w:rsidR="00563565" w:rsidRPr="00B1514A">
        <w:rPr>
          <w:sz w:val="26"/>
          <w:szCs w:val="26"/>
        </w:rPr>
        <w:t>, устн</w:t>
      </w:r>
      <w:r w:rsidR="00611039" w:rsidRPr="00B1514A">
        <w:rPr>
          <w:sz w:val="26"/>
          <w:szCs w:val="26"/>
        </w:rPr>
        <w:t>ые и стендовые доклады по актуальным научным</w:t>
      </w:r>
      <w:r w:rsidR="00B24B94">
        <w:rPr>
          <w:sz w:val="26"/>
          <w:szCs w:val="26"/>
        </w:rPr>
        <w:t xml:space="preserve"> и прикладным </w:t>
      </w:r>
      <w:r w:rsidR="00611039" w:rsidRPr="00B1514A">
        <w:rPr>
          <w:sz w:val="26"/>
          <w:szCs w:val="26"/>
        </w:rPr>
        <w:t xml:space="preserve"> проблемам.</w:t>
      </w:r>
      <w:r w:rsidR="00563565" w:rsidRPr="00B1514A">
        <w:rPr>
          <w:sz w:val="26"/>
          <w:szCs w:val="26"/>
        </w:rPr>
        <w:t xml:space="preserve"> </w:t>
      </w:r>
    </w:p>
    <w:p w14:paraId="74786323" w14:textId="77777777" w:rsidR="00CE7A46" w:rsidRPr="00B1514A" w:rsidRDefault="00CE7A46" w:rsidP="009823CD">
      <w:pPr>
        <w:ind w:firstLine="624"/>
        <w:jc w:val="both"/>
        <w:rPr>
          <w:sz w:val="26"/>
          <w:szCs w:val="26"/>
        </w:rPr>
      </w:pPr>
      <w:r w:rsidRPr="00B1514A">
        <w:rPr>
          <w:sz w:val="26"/>
          <w:szCs w:val="26"/>
        </w:rPr>
        <w:t>В рамках конференции будут обсуждаться следующие вопросы:</w:t>
      </w:r>
    </w:p>
    <w:p w14:paraId="49803818" w14:textId="6A1C3F54" w:rsidR="00CE7A46" w:rsidRPr="00B1514A" w:rsidRDefault="00CE7A46" w:rsidP="009823CD">
      <w:pPr>
        <w:ind w:firstLine="624"/>
        <w:jc w:val="both"/>
        <w:rPr>
          <w:sz w:val="26"/>
          <w:szCs w:val="26"/>
        </w:rPr>
      </w:pPr>
      <w:r w:rsidRPr="00B1514A">
        <w:rPr>
          <w:sz w:val="26"/>
          <w:szCs w:val="26"/>
        </w:rPr>
        <w:t>- современные тенденции и научные исследования в области создания клеевых и герметизирующих материалов на основе эпоксидных, уретановых, акриловых и др. соединений;</w:t>
      </w:r>
    </w:p>
    <w:p w14:paraId="56F4BD5F" w14:textId="566CCFDA" w:rsidR="00CE7A46" w:rsidRPr="00B1514A" w:rsidRDefault="00CE7A46" w:rsidP="009823CD">
      <w:pPr>
        <w:tabs>
          <w:tab w:val="left" w:pos="1080"/>
        </w:tabs>
        <w:ind w:firstLine="624"/>
        <w:jc w:val="both"/>
        <w:rPr>
          <w:sz w:val="26"/>
          <w:szCs w:val="26"/>
        </w:rPr>
      </w:pPr>
      <w:r w:rsidRPr="00B1514A">
        <w:rPr>
          <w:sz w:val="26"/>
          <w:szCs w:val="26"/>
        </w:rPr>
        <w:t xml:space="preserve">- </w:t>
      </w:r>
      <w:r w:rsidR="00FA7298" w:rsidRPr="00B1514A">
        <w:rPr>
          <w:sz w:val="26"/>
          <w:szCs w:val="26"/>
        </w:rPr>
        <w:t xml:space="preserve"> </w:t>
      </w:r>
      <w:r w:rsidRPr="00B1514A">
        <w:rPr>
          <w:sz w:val="26"/>
          <w:szCs w:val="26"/>
        </w:rPr>
        <w:t>новое в технологии получения и применения адгезионных материалов;</w:t>
      </w:r>
    </w:p>
    <w:p w14:paraId="0611B863" w14:textId="77777777" w:rsidR="00CE7A46" w:rsidRPr="00B1514A" w:rsidRDefault="00CE7A46" w:rsidP="009823CD">
      <w:pPr>
        <w:ind w:firstLine="624"/>
        <w:jc w:val="both"/>
        <w:rPr>
          <w:sz w:val="26"/>
          <w:szCs w:val="26"/>
        </w:rPr>
      </w:pPr>
      <w:r w:rsidRPr="00B1514A">
        <w:rPr>
          <w:sz w:val="26"/>
          <w:szCs w:val="26"/>
        </w:rPr>
        <w:t>- исследования в области синтеза мономеров, олигомеров и (со</w:t>
      </w:r>
      <w:proofErr w:type="gramStart"/>
      <w:r w:rsidRPr="00B1514A">
        <w:rPr>
          <w:sz w:val="26"/>
          <w:szCs w:val="26"/>
        </w:rPr>
        <w:t>)п</w:t>
      </w:r>
      <w:proofErr w:type="gramEnd"/>
      <w:r w:rsidRPr="00B1514A">
        <w:rPr>
          <w:sz w:val="26"/>
          <w:szCs w:val="26"/>
        </w:rPr>
        <w:t xml:space="preserve">олимеров для </w:t>
      </w:r>
      <w:proofErr w:type="spellStart"/>
      <w:r w:rsidRPr="00B1514A">
        <w:rPr>
          <w:sz w:val="26"/>
          <w:szCs w:val="26"/>
        </w:rPr>
        <w:t>адгезивов</w:t>
      </w:r>
      <w:proofErr w:type="spellEnd"/>
      <w:r w:rsidRPr="00B1514A">
        <w:rPr>
          <w:sz w:val="26"/>
          <w:szCs w:val="26"/>
        </w:rPr>
        <w:t>;</w:t>
      </w:r>
    </w:p>
    <w:p w14:paraId="70DB5D64" w14:textId="04223B49" w:rsidR="00CE7A46" w:rsidRPr="00B1514A" w:rsidRDefault="00CE7A46" w:rsidP="009823CD">
      <w:pPr>
        <w:tabs>
          <w:tab w:val="left" w:pos="1080"/>
        </w:tabs>
        <w:ind w:firstLine="624"/>
        <w:jc w:val="both"/>
        <w:rPr>
          <w:sz w:val="26"/>
          <w:szCs w:val="26"/>
        </w:rPr>
      </w:pPr>
      <w:r w:rsidRPr="00B1514A">
        <w:rPr>
          <w:sz w:val="26"/>
          <w:szCs w:val="26"/>
        </w:rPr>
        <w:t xml:space="preserve">- синтез и модификация свойств </w:t>
      </w:r>
      <w:r w:rsidRPr="00B1514A">
        <w:rPr>
          <w:sz w:val="26"/>
          <w:szCs w:val="26"/>
          <w:shd w:val="clear" w:color="auto" w:fill="FFFFFF"/>
        </w:rPr>
        <w:t xml:space="preserve">отвердителей, наполнителей, пластификаторов и других </w:t>
      </w:r>
      <w:r w:rsidR="00277247" w:rsidRPr="00B1514A">
        <w:rPr>
          <w:sz w:val="26"/>
          <w:szCs w:val="26"/>
          <w:shd w:val="clear" w:color="auto" w:fill="FFFFFF"/>
        </w:rPr>
        <w:t xml:space="preserve">модифицирующих </w:t>
      </w:r>
      <w:r w:rsidRPr="00B1514A">
        <w:rPr>
          <w:sz w:val="26"/>
          <w:szCs w:val="26"/>
          <w:shd w:val="clear" w:color="auto" w:fill="FFFFFF"/>
        </w:rPr>
        <w:t xml:space="preserve">добавок </w:t>
      </w:r>
      <w:r w:rsidRPr="00B1514A">
        <w:rPr>
          <w:sz w:val="26"/>
          <w:szCs w:val="26"/>
        </w:rPr>
        <w:t xml:space="preserve">для получения клеев и </w:t>
      </w:r>
      <w:proofErr w:type="spellStart"/>
      <w:r w:rsidRPr="00B1514A">
        <w:rPr>
          <w:sz w:val="26"/>
          <w:szCs w:val="26"/>
        </w:rPr>
        <w:t>герметиков</w:t>
      </w:r>
      <w:proofErr w:type="spellEnd"/>
      <w:r w:rsidRPr="00B1514A">
        <w:rPr>
          <w:sz w:val="26"/>
          <w:szCs w:val="26"/>
        </w:rPr>
        <w:t>, перспективы их производства, в т. ч. на российском сырье;</w:t>
      </w:r>
    </w:p>
    <w:p w14:paraId="2A9AC4B5" w14:textId="276ECDB1" w:rsidR="00CE7A46" w:rsidRPr="00B1514A" w:rsidRDefault="00CE7A46" w:rsidP="009823CD">
      <w:pPr>
        <w:tabs>
          <w:tab w:val="left" w:pos="1080"/>
        </w:tabs>
        <w:ind w:firstLine="624"/>
        <w:jc w:val="both"/>
        <w:rPr>
          <w:sz w:val="26"/>
          <w:szCs w:val="26"/>
        </w:rPr>
      </w:pPr>
      <w:r w:rsidRPr="00B1514A">
        <w:rPr>
          <w:sz w:val="26"/>
          <w:szCs w:val="26"/>
        </w:rPr>
        <w:t xml:space="preserve">- </w:t>
      </w:r>
      <w:r w:rsidR="00FA7298" w:rsidRPr="00B1514A">
        <w:rPr>
          <w:sz w:val="26"/>
          <w:szCs w:val="26"/>
        </w:rPr>
        <w:t xml:space="preserve"> </w:t>
      </w:r>
      <w:r w:rsidRPr="00B1514A">
        <w:rPr>
          <w:sz w:val="26"/>
          <w:szCs w:val="26"/>
        </w:rPr>
        <w:t>современные приборы и методы исследований полимерных материалов.</w:t>
      </w:r>
    </w:p>
    <w:p w14:paraId="632A53CB" w14:textId="6333F0F4" w:rsidR="00D94CE2" w:rsidRPr="00B1514A" w:rsidRDefault="00D94CE2" w:rsidP="009823C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B1514A">
        <w:rPr>
          <w:sz w:val="26"/>
          <w:szCs w:val="26"/>
        </w:rPr>
        <w:t xml:space="preserve">В </w:t>
      </w:r>
      <w:r w:rsidR="00FA7298" w:rsidRPr="00B1514A">
        <w:rPr>
          <w:sz w:val="26"/>
          <w:szCs w:val="26"/>
        </w:rPr>
        <w:t>рамках</w:t>
      </w:r>
      <w:r w:rsidRPr="00B1514A">
        <w:rPr>
          <w:sz w:val="26"/>
          <w:szCs w:val="26"/>
        </w:rPr>
        <w:t xml:space="preserve"> конференции планируется проведение Круглого</w:t>
      </w:r>
      <w:r w:rsidR="00B1514A">
        <w:rPr>
          <w:sz w:val="26"/>
          <w:szCs w:val="26"/>
        </w:rPr>
        <w:t xml:space="preserve"> </w:t>
      </w:r>
      <w:r w:rsidRPr="00B1514A">
        <w:rPr>
          <w:sz w:val="26"/>
          <w:szCs w:val="26"/>
        </w:rPr>
        <w:t xml:space="preserve">стола «Отраслевая нормативно-техническая база – задачи, проблемы и пути решения», организатором </w:t>
      </w:r>
      <w:r w:rsidR="00FA7298" w:rsidRPr="00B1514A">
        <w:rPr>
          <w:sz w:val="26"/>
          <w:szCs w:val="26"/>
        </w:rPr>
        <w:t xml:space="preserve">и модератором </w:t>
      </w:r>
      <w:r w:rsidRPr="00B1514A">
        <w:rPr>
          <w:sz w:val="26"/>
          <w:szCs w:val="26"/>
        </w:rPr>
        <w:t xml:space="preserve">которого будет Ассоциация производителей клеев и </w:t>
      </w:r>
      <w:proofErr w:type="spellStart"/>
      <w:r w:rsidRPr="00B1514A">
        <w:rPr>
          <w:sz w:val="26"/>
          <w:szCs w:val="26"/>
        </w:rPr>
        <w:t>герметиков</w:t>
      </w:r>
      <w:proofErr w:type="spellEnd"/>
      <w:r w:rsidRPr="00B1514A">
        <w:rPr>
          <w:sz w:val="26"/>
          <w:szCs w:val="26"/>
        </w:rPr>
        <w:t xml:space="preserve"> (АПКГ)</w:t>
      </w:r>
      <w:r w:rsidR="0038062D" w:rsidRPr="00B1514A">
        <w:rPr>
          <w:sz w:val="26"/>
          <w:szCs w:val="26"/>
        </w:rPr>
        <w:t>.</w:t>
      </w:r>
      <w:r w:rsidR="00FA7298" w:rsidRPr="00B1514A">
        <w:rPr>
          <w:sz w:val="26"/>
          <w:szCs w:val="26"/>
        </w:rPr>
        <w:t xml:space="preserve"> </w:t>
      </w:r>
      <w:r w:rsidRPr="00B1514A">
        <w:rPr>
          <w:sz w:val="26"/>
          <w:szCs w:val="26"/>
        </w:rPr>
        <w:t xml:space="preserve">Ассоциация производителей клеев и </w:t>
      </w:r>
      <w:proofErr w:type="spellStart"/>
      <w:r w:rsidRPr="00B1514A">
        <w:rPr>
          <w:sz w:val="26"/>
          <w:szCs w:val="26"/>
        </w:rPr>
        <w:t>герметиков</w:t>
      </w:r>
      <w:proofErr w:type="spellEnd"/>
      <w:r w:rsidRPr="00B1514A">
        <w:rPr>
          <w:sz w:val="26"/>
          <w:szCs w:val="26"/>
        </w:rPr>
        <w:t xml:space="preserve"> </w:t>
      </w:r>
      <w:r w:rsidR="0038062D" w:rsidRPr="00B1514A">
        <w:rPr>
          <w:sz w:val="26"/>
          <w:szCs w:val="26"/>
        </w:rPr>
        <w:t xml:space="preserve">- </w:t>
      </w:r>
      <w:r w:rsidRPr="00B1514A">
        <w:rPr>
          <w:sz w:val="26"/>
          <w:szCs w:val="26"/>
        </w:rPr>
        <w:t>уникальн</w:t>
      </w:r>
      <w:r w:rsidR="0038062D" w:rsidRPr="00B1514A">
        <w:rPr>
          <w:sz w:val="26"/>
          <w:szCs w:val="26"/>
        </w:rPr>
        <w:t>ая</w:t>
      </w:r>
      <w:r w:rsidRPr="00B1514A">
        <w:rPr>
          <w:sz w:val="26"/>
          <w:szCs w:val="26"/>
        </w:rPr>
        <w:t xml:space="preserve"> площадк</w:t>
      </w:r>
      <w:r w:rsidR="0038062D" w:rsidRPr="00B1514A">
        <w:rPr>
          <w:sz w:val="26"/>
          <w:szCs w:val="26"/>
        </w:rPr>
        <w:t>а</w:t>
      </w:r>
      <w:r w:rsidRPr="00B1514A">
        <w:rPr>
          <w:sz w:val="26"/>
          <w:szCs w:val="26"/>
        </w:rPr>
        <w:t>, объединяющ</w:t>
      </w:r>
      <w:r w:rsidR="0038062D" w:rsidRPr="00B1514A">
        <w:rPr>
          <w:sz w:val="26"/>
          <w:szCs w:val="26"/>
        </w:rPr>
        <w:t>ая</w:t>
      </w:r>
      <w:r w:rsidRPr="00B1514A">
        <w:rPr>
          <w:sz w:val="26"/>
          <w:szCs w:val="26"/>
        </w:rPr>
        <w:t xml:space="preserve"> интересы прикладной и практической науки, производства, </w:t>
      </w:r>
      <w:r w:rsidRPr="00B1514A">
        <w:rPr>
          <w:sz w:val="26"/>
          <w:szCs w:val="26"/>
        </w:rPr>
        <w:lastRenderedPageBreak/>
        <w:t>потребителей, представителей государственных и коммерческих структур химической отрасли.</w:t>
      </w:r>
    </w:p>
    <w:p w14:paraId="0E792581" w14:textId="4FBB0763" w:rsidR="00611039" w:rsidRPr="00B1514A" w:rsidRDefault="00B1514A" w:rsidP="009823CD">
      <w:pPr>
        <w:tabs>
          <w:tab w:val="left" w:pos="1080"/>
        </w:tabs>
        <w:ind w:firstLine="624"/>
        <w:jc w:val="both"/>
        <w:rPr>
          <w:sz w:val="26"/>
          <w:szCs w:val="26"/>
        </w:rPr>
      </w:pPr>
      <w:r w:rsidRPr="00B1514A">
        <w:rPr>
          <w:sz w:val="26"/>
          <w:szCs w:val="26"/>
        </w:rPr>
        <w:t xml:space="preserve">По итогам конференции будет издан сборник докладов и тезисов конференции, индексируемый в РИНЦ.  </w:t>
      </w:r>
      <w:r w:rsidR="00611039" w:rsidRPr="00B1514A">
        <w:rPr>
          <w:sz w:val="26"/>
          <w:szCs w:val="26"/>
        </w:rPr>
        <w:t>Рабочие языки конференции – русский и английский.</w:t>
      </w:r>
    </w:p>
    <w:p w14:paraId="41BF0433" w14:textId="77777777" w:rsidR="009823CD" w:rsidRDefault="009823CD" w:rsidP="00D94CE2">
      <w:pPr>
        <w:keepNext/>
        <w:keepLines/>
        <w:shd w:val="clear" w:color="auto" w:fill="FFFFFF"/>
        <w:spacing w:line="276" w:lineRule="auto"/>
        <w:jc w:val="center"/>
        <w:outlineLvl w:val="3"/>
        <w:rPr>
          <w:rFonts w:eastAsiaTheme="majorEastAsia"/>
          <w:b/>
          <w:iCs/>
        </w:rPr>
      </w:pPr>
    </w:p>
    <w:p w14:paraId="1DCF35F4" w14:textId="77777777" w:rsidR="00D94CE2" w:rsidRPr="00D94CE2" w:rsidRDefault="00D94CE2" w:rsidP="00D94CE2">
      <w:pPr>
        <w:keepNext/>
        <w:keepLines/>
        <w:shd w:val="clear" w:color="auto" w:fill="FFFFFF"/>
        <w:spacing w:line="276" w:lineRule="auto"/>
        <w:jc w:val="center"/>
        <w:outlineLvl w:val="3"/>
        <w:rPr>
          <w:rFonts w:eastAsiaTheme="majorEastAsia"/>
          <w:b/>
          <w:iCs/>
        </w:rPr>
      </w:pPr>
      <w:r w:rsidRPr="00D94CE2">
        <w:rPr>
          <w:rFonts w:eastAsiaTheme="majorEastAsia"/>
          <w:b/>
          <w:iCs/>
        </w:rPr>
        <w:t>ИНФОРМАЦИОННЫЕ ПАРТНЕРЫ КОНФЕРЕНЦИИ</w:t>
      </w:r>
    </w:p>
    <w:p w14:paraId="3155A6C3" w14:textId="77777777" w:rsidR="00D94CE2" w:rsidRPr="00D94CE2" w:rsidRDefault="00D94CE2" w:rsidP="00D94CE2">
      <w:pPr>
        <w:shd w:val="clear" w:color="auto" w:fill="FFFFFF"/>
        <w:spacing w:line="276" w:lineRule="auto"/>
        <w:ind w:firstLine="709"/>
        <w:jc w:val="both"/>
      </w:pPr>
    </w:p>
    <w:p w14:paraId="3DEB4781" w14:textId="77777777" w:rsidR="00D94CE2" w:rsidRPr="00D94CE2" w:rsidRDefault="00D94CE2" w:rsidP="009823CD">
      <w:pPr>
        <w:shd w:val="clear" w:color="auto" w:fill="FFFFFF"/>
        <w:ind w:firstLine="709"/>
        <w:jc w:val="both"/>
      </w:pPr>
      <w:r w:rsidRPr="00D94CE2">
        <w:t>Приглашаем к информационному сотрудничеству в рамках конференции специализированные издания, а также медиа-ресурсы, связанные с тематикой конференции. Предлагаем следующий пакет для информационных партнёров:</w:t>
      </w:r>
    </w:p>
    <w:p w14:paraId="0622F057" w14:textId="77777777" w:rsidR="00D94CE2" w:rsidRPr="00D94CE2" w:rsidRDefault="00D94CE2" w:rsidP="009823CD">
      <w:pPr>
        <w:numPr>
          <w:ilvl w:val="0"/>
          <w:numId w:val="3"/>
        </w:numPr>
        <w:shd w:val="clear" w:color="auto" w:fill="FFFFFF"/>
        <w:ind w:left="714" w:hanging="357"/>
        <w:jc w:val="both"/>
      </w:pPr>
      <w:r w:rsidRPr="00D94CE2">
        <w:t>Предоставление статуса официального информационного спонсора конференции</w:t>
      </w:r>
    </w:p>
    <w:p w14:paraId="056AF03B" w14:textId="77777777" w:rsidR="00D94CE2" w:rsidRPr="00D94CE2" w:rsidRDefault="00D94CE2" w:rsidP="009823CD">
      <w:pPr>
        <w:numPr>
          <w:ilvl w:val="0"/>
          <w:numId w:val="3"/>
        </w:numPr>
        <w:shd w:val="clear" w:color="auto" w:fill="FFFFFF"/>
        <w:jc w:val="both"/>
      </w:pPr>
      <w:r w:rsidRPr="00D94CE2">
        <w:t>Размещение информации об информационном спонсорстве в информационных письмах и сборнике трудов конференции</w:t>
      </w:r>
    </w:p>
    <w:p w14:paraId="728ECADE" w14:textId="77777777" w:rsidR="00D94CE2" w:rsidRPr="00D94CE2" w:rsidRDefault="00D94CE2" w:rsidP="009823CD">
      <w:pPr>
        <w:numPr>
          <w:ilvl w:val="0"/>
          <w:numId w:val="3"/>
        </w:numPr>
        <w:shd w:val="clear" w:color="auto" w:fill="FFFFFF"/>
        <w:jc w:val="both"/>
      </w:pPr>
      <w:r w:rsidRPr="00D94CE2">
        <w:t>Предоставление материалов конференции для пресс-релиза в издании информационного спонсора.</w:t>
      </w:r>
    </w:p>
    <w:p w14:paraId="1A4009AC" w14:textId="5B5E28B2" w:rsidR="00185E7F" w:rsidRPr="00D94CE2" w:rsidRDefault="00185E7F" w:rsidP="004A74A1">
      <w:pPr>
        <w:keepNext/>
        <w:keepLines/>
        <w:shd w:val="clear" w:color="auto" w:fill="FFFFFF"/>
        <w:spacing w:before="240" w:line="266" w:lineRule="auto"/>
        <w:jc w:val="center"/>
        <w:outlineLvl w:val="3"/>
        <w:rPr>
          <w:rFonts w:eastAsiaTheme="majorEastAsia"/>
          <w:b/>
          <w:iCs/>
        </w:rPr>
      </w:pPr>
      <w:r w:rsidRPr="00D94CE2">
        <w:rPr>
          <w:rFonts w:eastAsiaTheme="majorEastAsia"/>
          <w:b/>
          <w:iCs/>
        </w:rPr>
        <w:t>УСЛОВИЯ ДЛЯ СПОНСОРОВ КОНФЕРЕНЦИИ</w:t>
      </w:r>
    </w:p>
    <w:p w14:paraId="25BFD3F1" w14:textId="77777777" w:rsidR="00255981" w:rsidRPr="00D94CE2" w:rsidRDefault="00255981" w:rsidP="00255981">
      <w:pPr>
        <w:shd w:val="clear" w:color="auto" w:fill="FFFFFF"/>
        <w:spacing w:line="276" w:lineRule="auto"/>
        <w:ind w:firstLine="709"/>
        <w:jc w:val="both"/>
      </w:pPr>
    </w:p>
    <w:p w14:paraId="4B3290D4" w14:textId="5A19AD85" w:rsidR="00185E7F" w:rsidRPr="00D94CE2" w:rsidRDefault="00185E7F" w:rsidP="00255981">
      <w:pPr>
        <w:shd w:val="clear" w:color="auto" w:fill="FFFFFF"/>
        <w:spacing w:line="276" w:lineRule="auto"/>
        <w:ind w:firstLine="709"/>
        <w:jc w:val="both"/>
      </w:pPr>
      <w:r w:rsidRPr="00D94CE2">
        <w:t>Приглашаем к сотрудничеству организации, заинтересованные в развитии исследований, разработок и промышленного производства клеевых и герметизирующих материалов</w:t>
      </w:r>
      <w:r w:rsidR="00277247" w:rsidRPr="00D94CE2">
        <w:t>, а также в рекламе собственной продукции</w:t>
      </w:r>
      <w:r w:rsidR="00D15213" w:rsidRPr="00D94CE2">
        <w:t xml:space="preserve"> и технологий</w:t>
      </w:r>
      <w:r w:rsidRPr="00D94CE2">
        <w:t xml:space="preserve">. Предлагаем спонсорские пакеты, </w:t>
      </w:r>
      <w:r w:rsidRPr="00D94CE2">
        <w:rPr>
          <w:b/>
        </w:rPr>
        <w:t>содержание и стоимость которых могут быть скорректированы под требования конкретных организаций</w:t>
      </w:r>
      <w:r w:rsidRPr="00D94CE2">
        <w:t>:</w:t>
      </w:r>
    </w:p>
    <w:p w14:paraId="6DEAEB68" w14:textId="77777777" w:rsidR="00255981" w:rsidRPr="00D94CE2" w:rsidRDefault="00255981" w:rsidP="00255981">
      <w:pPr>
        <w:shd w:val="clear" w:color="auto" w:fill="FFFFFF"/>
        <w:spacing w:line="276" w:lineRule="auto"/>
        <w:jc w:val="center"/>
        <w:rPr>
          <w:u w:val="single"/>
        </w:rPr>
      </w:pPr>
    </w:p>
    <w:p w14:paraId="6855DF2D" w14:textId="77777777" w:rsidR="00185E7F" w:rsidRPr="00D94CE2" w:rsidRDefault="00185E7F" w:rsidP="00255981">
      <w:pPr>
        <w:shd w:val="clear" w:color="auto" w:fill="FFFFFF"/>
        <w:spacing w:line="276" w:lineRule="auto"/>
        <w:jc w:val="center"/>
      </w:pPr>
      <w:r w:rsidRPr="00D94CE2">
        <w:rPr>
          <w:u w:val="single"/>
        </w:rPr>
        <w:t>Генеральный спонсор (200 тыс. руб.)</w:t>
      </w:r>
      <w:r w:rsidRPr="00D94CE2">
        <w:t>:</w:t>
      </w:r>
    </w:p>
    <w:p w14:paraId="415FBEDA" w14:textId="77777777" w:rsidR="00185E7F" w:rsidRPr="00D94CE2" w:rsidRDefault="00185E7F" w:rsidP="00255981">
      <w:pPr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</w:pPr>
      <w:r w:rsidRPr="00D94CE2">
        <w:t>Предоставление статуса генерального спонсора конференции</w:t>
      </w:r>
    </w:p>
    <w:p w14:paraId="1129948E" w14:textId="77777777" w:rsidR="00185E7F" w:rsidRPr="00D94CE2" w:rsidRDefault="00185E7F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Размещение информации о спонсорстве в информационных письмах</w:t>
      </w:r>
    </w:p>
    <w:p w14:paraId="0334B985" w14:textId="77777777" w:rsidR="00185E7F" w:rsidRPr="00D94CE2" w:rsidRDefault="00185E7F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Предоставление места для установки стенда спонсора во время работы конференции</w:t>
      </w:r>
    </w:p>
    <w:p w14:paraId="18BDE40F" w14:textId="1AE2D927" w:rsidR="00185E7F" w:rsidRPr="00D94CE2" w:rsidRDefault="00185E7F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 xml:space="preserve">Предоставление возможности выступления с 15-минутным пленарным докладом в первый день работы конференции </w:t>
      </w:r>
    </w:p>
    <w:p w14:paraId="0BB16CB6" w14:textId="0E85DDCE" w:rsidR="00112CDF" w:rsidRPr="00D94CE2" w:rsidRDefault="00112CDF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Бесплатное участие в конференции до 5 специалистов компании-спонсора</w:t>
      </w:r>
    </w:p>
    <w:p w14:paraId="47E2C488" w14:textId="77777777" w:rsidR="00185E7F" w:rsidRPr="00D94CE2" w:rsidRDefault="00185E7F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 xml:space="preserve">Раздача рекламных буклетов и другой печатной информации спонсора участникам конференции при регистрации (в отдельном пакете спонсора или в пакете раздаточных материалов конференции)  </w:t>
      </w:r>
    </w:p>
    <w:p w14:paraId="619A5EE9" w14:textId="77777777" w:rsidR="00185E7F" w:rsidRPr="00D94CE2" w:rsidRDefault="00185E7F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Размещение рекламной информации (до 2 страниц формата А5) и тезисов доклада спонсора в сборнике трудов конференции</w:t>
      </w:r>
    </w:p>
    <w:p w14:paraId="7A37F1C0" w14:textId="77777777" w:rsidR="00913EE8" w:rsidRPr="00D94CE2" w:rsidRDefault="00913EE8" w:rsidP="00B1514A">
      <w:pPr>
        <w:pStyle w:val="a3"/>
        <w:shd w:val="clear" w:color="auto" w:fill="FFFFFF"/>
        <w:spacing w:before="240" w:beforeAutospacing="0" w:after="0" w:afterAutospacing="0" w:line="276" w:lineRule="auto"/>
        <w:jc w:val="center"/>
      </w:pPr>
      <w:r w:rsidRPr="00D94CE2">
        <w:rPr>
          <w:u w:val="single"/>
        </w:rPr>
        <w:t>Спонсор конференции (100 тыс. руб.)</w:t>
      </w:r>
      <w:r w:rsidRPr="00D94CE2">
        <w:t>:</w:t>
      </w:r>
    </w:p>
    <w:p w14:paraId="4F423C2C" w14:textId="77777777" w:rsidR="00913EE8" w:rsidRPr="00D94CE2" w:rsidRDefault="00913EE8" w:rsidP="002559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  <w:r w:rsidRPr="00D94CE2">
        <w:t>Предоставление статуса официального спонсора конференции</w:t>
      </w:r>
    </w:p>
    <w:p w14:paraId="3B0B53B4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Размещение информации о спонсорстве в информационных письмах</w:t>
      </w:r>
    </w:p>
    <w:p w14:paraId="3C96F390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Предоставление места для установки стенда спонсора во время работы конференции</w:t>
      </w:r>
    </w:p>
    <w:p w14:paraId="060AA69F" w14:textId="150AEEEB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Предоставление возможности выступления с 1</w:t>
      </w:r>
      <w:r w:rsidR="00112CDF" w:rsidRPr="00D94CE2">
        <w:t>5</w:t>
      </w:r>
      <w:r w:rsidRPr="00D94CE2">
        <w:t xml:space="preserve">-минутным пленарным докладом во второй день работы конференции  </w:t>
      </w:r>
    </w:p>
    <w:p w14:paraId="6C3C2E0F" w14:textId="406E0483" w:rsidR="00112CDF" w:rsidRPr="00D94CE2" w:rsidRDefault="00112CDF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Бесплатное участие в конференции до 3 специалистов компании-спонсора</w:t>
      </w:r>
    </w:p>
    <w:p w14:paraId="61A6C3ED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 xml:space="preserve">Раздача рекламных буклетов и другой печатной информации спонсора участникам конференции при регистрации (в отдельном пакете спонсора или в пакете раздаточных материалов конференции) </w:t>
      </w:r>
    </w:p>
    <w:p w14:paraId="55B754B5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lastRenderedPageBreak/>
        <w:t>Размещение рекламной информации (1 страница) и тезисов доклада спонсора в сборнике трудов конференции</w:t>
      </w:r>
    </w:p>
    <w:p w14:paraId="5AAFA5F2" w14:textId="77777777" w:rsidR="00B1514A" w:rsidRDefault="00B1514A" w:rsidP="0025598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u w:val="single"/>
        </w:rPr>
      </w:pPr>
    </w:p>
    <w:p w14:paraId="75397606" w14:textId="5D60FE36" w:rsidR="00913EE8" w:rsidRPr="00D94CE2" w:rsidRDefault="00913EE8" w:rsidP="0025598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D94CE2">
        <w:rPr>
          <w:u w:val="single"/>
        </w:rPr>
        <w:t>Спонсор секции</w:t>
      </w:r>
      <w:r w:rsidR="003D37AB">
        <w:rPr>
          <w:u w:val="single"/>
        </w:rPr>
        <w:t xml:space="preserve"> </w:t>
      </w:r>
      <w:r w:rsidR="00B7700C">
        <w:rPr>
          <w:u w:val="single"/>
        </w:rPr>
        <w:t xml:space="preserve">/ </w:t>
      </w:r>
      <w:r w:rsidR="003D37AB">
        <w:rPr>
          <w:u w:val="single"/>
        </w:rPr>
        <w:t>Круглого стола</w:t>
      </w:r>
      <w:r w:rsidRPr="00D94CE2">
        <w:rPr>
          <w:u w:val="single"/>
        </w:rPr>
        <w:t xml:space="preserve"> (50 тыс. руб.)</w:t>
      </w:r>
      <w:r w:rsidRPr="00D94CE2">
        <w:t>:</w:t>
      </w:r>
    </w:p>
    <w:p w14:paraId="3871AEF4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</w:pPr>
      <w:r w:rsidRPr="00D94CE2">
        <w:t>Предоставление статуса официального спонсора конференции</w:t>
      </w:r>
    </w:p>
    <w:p w14:paraId="7C519A55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Предоставление места для установки стенда спонсора во время работы конференции</w:t>
      </w:r>
    </w:p>
    <w:p w14:paraId="619AAAF5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 xml:space="preserve">Предоставление возможности выступления с 10-минутным секционным докладом во второй или третий день работы конференции </w:t>
      </w:r>
    </w:p>
    <w:p w14:paraId="059D716B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 xml:space="preserve">Раздача рекламных буклетов и другой печатной информации спонсора участникам конференции при регистрации (в отдельном пакете спонсора или в пакете раздаточных материалов конференции) </w:t>
      </w:r>
    </w:p>
    <w:p w14:paraId="0414C561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Размещение рекламной информации (1 страница) спонсора в сборнике трудов конференции</w:t>
      </w:r>
    </w:p>
    <w:p w14:paraId="2BE4D3DC" w14:textId="06B9A464" w:rsidR="00913EE8" w:rsidRPr="00D94CE2" w:rsidRDefault="00913EE8" w:rsidP="003D37AB">
      <w:pPr>
        <w:pStyle w:val="a3"/>
        <w:shd w:val="clear" w:color="auto" w:fill="FFFFFF"/>
        <w:spacing w:before="240" w:beforeAutospacing="0" w:after="0" w:afterAutospacing="0" w:line="276" w:lineRule="auto"/>
        <w:jc w:val="center"/>
      </w:pPr>
      <w:r w:rsidRPr="00D94CE2">
        <w:rPr>
          <w:u w:val="single"/>
        </w:rPr>
        <w:t xml:space="preserve">Спонсор </w:t>
      </w:r>
      <w:r w:rsidR="003D37AB">
        <w:rPr>
          <w:u w:val="single"/>
        </w:rPr>
        <w:t xml:space="preserve">Круглого стола </w:t>
      </w:r>
      <w:r w:rsidRPr="00D94CE2">
        <w:rPr>
          <w:u w:val="single"/>
        </w:rPr>
        <w:t>(25 тыс. руб.)</w:t>
      </w:r>
      <w:r w:rsidRPr="00D94CE2">
        <w:t>:</w:t>
      </w:r>
    </w:p>
    <w:p w14:paraId="04A06C8D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</w:pPr>
      <w:r w:rsidRPr="00D94CE2">
        <w:t>Предоставление статуса официального спонсора конференции</w:t>
      </w:r>
    </w:p>
    <w:p w14:paraId="19711798" w14:textId="7777777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Раздача рекламных буклетов и другой печатной информации спонсора участникам конференции при регистрации (в отдельном пакете спонсора или в пакете раздаточных материалов конференции)</w:t>
      </w:r>
    </w:p>
    <w:p w14:paraId="22A2E8CE" w14:textId="726A3347" w:rsidR="00913EE8" w:rsidRPr="00D94CE2" w:rsidRDefault="00913EE8" w:rsidP="00255981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D94CE2">
        <w:t>Размещение рекламной информации (1/2 страницы) спонсора в сборнике трудов конференции</w:t>
      </w:r>
    </w:p>
    <w:p w14:paraId="6F3E2047" w14:textId="6A80388D" w:rsidR="00BF511C" w:rsidRPr="00D94CE2" w:rsidRDefault="00BF511C" w:rsidP="00BF511C">
      <w:pPr>
        <w:shd w:val="clear" w:color="auto" w:fill="FFFFFF"/>
        <w:spacing w:line="276" w:lineRule="auto"/>
        <w:ind w:left="720"/>
        <w:jc w:val="both"/>
      </w:pPr>
    </w:p>
    <w:p w14:paraId="54066EDC" w14:textId="30FD1119" w:rsidR="00BF511C" w:rsidRDefault="00D565CF" w:rsidP="00BF511C">
      <w:pPr>
        <w:shd w:val="clear" w:color="auto" w:fill="FFFFFF"/>
        <w:spacing w:line="276" w:lineRule="auto"/>
        <w:ind w:left="720"/>
        <w:jc w:val="both"/>
      </w:pPr>
      <w:r>
        <w:t>Контактный телефон +7(8313)24-</w:t>
      </w:r>
      <w:r w:rsidR="00FC42F9">
        <w:t>25-00 доб. 3-26</w:t>
      </w:r>
    </w:p>
    <w:p w14:paraId="076339C6" w14:textId="53386BF6" w:rsidR="00D565CF" w:rsidRPr="00FC42F9" w:rsidRDefault="00D565CF" w:rsidP="00BF511C">
      <w:pPr>
        <w:shd w:val="clear" w:color="auto" w:fill="FFFFFF"/>
        <w:spacing w:line="276" w:lineRule="auto"/>
        <w:ind w:left="720"/>
        <w:jc w:val="both"/>
      </w:pPr>
      <w:r>
        <w:rPr>
          <w:lang w:val="en-US"/>
        </w:rPr>
        <w:t>E</w:t>
      </w:r>
      <w:r w:rsidRPr="00FC42F9">
        <w:t>-</w:t>
      </w:r>
      <w:r>
        <w:rPr>
          <w:lang w:val="en-US"/>
        </w:rPr>
        <w:t>mail</w:t>
      </w:r>
      <w:r w:rsidRPr="00FC42F9">
        <w:t xml:space="preserve">: </w:t>
      </w:r>
      <w:hyperlink r:id="rId9" w:history="1">
        <w:r w:rsidR="00FC42F9" w:rsidRPr="00BD6642">
          <w:rPr>
            <w:rStyle w:val="a4"/>
            <w:lang w:val="en-US"/>
          </w:rPr>
          <w:t>kozlova</w:t>
        </w:r>
        <w:r w:rsidR="00FC42F9" w:rsidRPr="00FC42F9">
          <w:rPr>
            <w:rStyle w:val="a4"/>
          </w:rPr>
          <w:t>@</w:t>
        </w:r>
        <w:r w:rsidR="00FC42F9" w:rsidRPr="00BD6642">
          <w:rPr>
            <w:rStyle w:val="a4"/>
            <w:lang w:val="en-US"/>
          </w:rPr>
          <w:t>ni</w:t>
        </w:r>
        <w:r w:rsidR="00FC42F9" w:rsidRPr="00BD6642">
          <w:rPr>
            <w:rStyle w:val="a4"/>
          </w:rPr>
          <w:t>с</w:t>
        </w:r>
        <w:r w:rsidR="00FC42F9" w:rsidRPr="00BD6642">
          <w:rPr>
            <w:rStyle w:val="a4"/>
            <w:lang w:val="en-US"/>
          </w:rPr>
          <w:t>p</w:t>
        </w:r>
        <w:r w:rsidR="00FC42F9" w:rsidRPr="00FC42F9">
          <w:rPr>
            <w:rStyle w:val="a4"/>
          </w:rPr>
          <w:t>.</w:t>
        </w:r>
        <w:proofErr w:type="spellStart"/>
        <w:r w:rsidR="00FC42F9" w:rsidRPr="00BD6642">
          <w:rPr>
            <w:rStyle w:val="a4"/>
            <w:lang w:val="en-US"/>
          </w:rPr>
          <w:t>ru</w:t>
        </w:r>
        <w:proofErr w:type="spellEnd"/>
      </w:hyperlink>
    </w:p>
    <w:p w14:paraId="79038978" w14:textId="48A269E1" w:rsidR="00D565CF" w:rsidRPr="00D565CF" w:rsidRDefault="00D565CF" w:rsidP="00BF511C">
      <w:pPr>
        <w:shd w:val="clear" w:color="auto" w:fill="FFFFFF"/>
        <w:spacing w:line="276" w:lineRule="auto"/>
        <w:ind w:left="720"/>
        <w:jc w:val="both"/>
      </w:pPr>
      <w:r>
        <w:t>Начальник НТО – Козлова Ирина Ильинична</w:t>
      </w:r>
    </w:p>
    <w:sectPr w:rsidR="00D565CF" w:rsidRPr="00D565CF" w:rsidSect="00D108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BA2FE" w14:textId="77777777" w:rsidR="00A11844" w:rsidRDefault="00A11844" w:rsidP="00B8310D">
      <w:r>
        <w:separator/>
      </w:r>
    </w:p>
  </w:endnote>
  <w:endnote w:type="continuationSeparator" w:id="0">
    <w:p w14:paraId="14DEA6A2" w14:textId="77777777" w:rsidR="00A11844" w:rsidRDefault="00A11844" w:rsidP="00B8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56DBB" w14:textId="77777777" w:rsidR="00A11844" w:rsidRDefault="00A11844" w:rsidP="00B8310D">
      <w:r>
        <w:separator/>
      </w:r>
    </w:p>
  </w:footnote>
  <w:footnote w:type="continuationSeparator" w:id="0">
    <w:p w14:paraId="37B6C2AA" w14:textId="77777777" w:rsidR="00A11844" w:rsidRDefault="00A11844" w:rsidP="00B8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88B"/>
    <w:multiLevelType w:val="multilevel"/>
    <w:tmpl w:val="E68E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52191"/>
    <w:multiLevelType w:val="hybridMultilevel"/>
    <w:tmpl w:val="EA1E3882"/>
    <w:lvl w:ilvl="0" w:tplc="44FE2C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022AD"/>
    <w:multiLevelType w:val="hybridMultilevel"/>
    <w:tmpl w:val="FA9A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332E1"/>
    <w:multiLevelType w:val="multilevel"/>
    <w:tmpl w:val="296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39"/>
    <w:rsid w:val="00021DC8"/>
    <w:rsid w:val="000277C5"/>
    <w:rsid w:val="00054D7E"/>
    <w:rsid w:val="000779EE"/>
    <w:rsid w:val="00077DF6"/>
    <w:rsid w:val="000912F0"/>
    <w:rsid w:val="000A604D"/>
    <w:rsid w:val="000A6CD9"/>
    <w:rsid w:val="000B3CDC"/>
    <w:rsid w:val="000D6F56"/>
    <w:rsid w:val="00104C0D"/>
    <w:rsid w:val="00112CDF"/>
    <w:rsid w:val="00165D9B"/>
    <w:rsid w:val="001671F4"/>
    <w:rsid w:val="00167201"/>
    <w:rsid w:val="001766C5"/>
    <w:rsid w:val="00185E7F"/>
    <w:rsid w:val="001A4DF6"/>
    <w:rsid w:val="001F472F"/>
    <w:rsid w:val="001F687A"/>
    <w:rsid w:val="00212129"/>
    <w:rsid w:val="00225C6F"/>
    <w:rsid w:val="002275DF"/>
    <w:rsid w:val="00231F60"/>
    <w:rsid w:val="00237DD2"/>
    <w:rsid w:val="00255981"/>
    <w:rsid w:val="00264390"/>
    <w:rsid w:val="00277247"/>
    <w:rsid w:val="00294F46"/>
    <w:rsid w:val="002A7C07"/>
    <w:rsid w:val="002D7934"/>
    <w:rsid w:val="002D7C28"/>
    <w:rsid w:val="002E2972"/>
    <w:rsid w:val="00307101"/>
    <w:rsid w:val="00327873"/>
    <w:rsid w:val="0038062D"/>
    <w:rsid w:val="003A4987"/>
    <w:rsid w:val="003D37AB"/>
    <w:rsid w:val="003D7CAD"/>
    <w:rsid w:val="0049795E"/>
    <w:rsid w:val="004A74A1"/>
    <w:rsid w:val="004F06E3"/>
    <w:rsid w:val="0050646F"/>
    <w:rsid w:val="00550E1F"/>
    <w:rsid w:val="00557706"/>
    <w:rsid w:val="00563565"/>
    <w:rsid w:val="00572E1D"/>
    <w:rsid w:val="00576A86"/>
    <w:rsid w:val="00592709"/>
    <w:rsid w:val="00592B50"/>
    <w:rsid w:val="00611039"/>
    <w:rsid w:val="00680232"/>
    <w:rsid w:val="00710ECB"/>
    <w:rsid w:val="007135BF"/>
    <w:rsid w:val="007279EC"/>
    <w:rsid w:val="007337D7"/>
    <w:rsid w:val="00734E46"/>
    <w:rsid w:val="007557B3"/>
    <w:rsid w:val="007D3E83"/>
    <w:rsid w:val="007E3862"/>
    <w:rsid w:val="00820B0B"/>
    <w:rsid w:val="00826CC9"/>
    <w:rsid w:val="008713F3"/>
    <w:rsid w:val="00884718"/>
    <w:rsid w:val="00893763"/>
    <w:rsid w:val="008A1A09"/>
    <w:rsid w:val="008B1F44"/>
    <w:rsid w:val="008C1099"/>
    <w:rsid w:val="008C5352"/>
    <w:rsid w:val="008F381F"/>
    <w:rsid w:val="00913EE8"/>
    <w:rsid w:val="00964C26"/>
    <w:rsid w:val="009823CD"/>
    <w:rsid w:val="00982B7F"/>
    <w:rsid w:val="00996456"/>
    <w:rsid w:val="009E1EF4"/>
    <w:rsid w:val="009F116B"/>
    <w:rsid w:val="00A11844"/>
    <w:rsid w:val="00A713FC"/>
    <w:rsid w:val="00AD0B5B"/>
    <w:rsid w:val="00AE2F95"/>
    <w:rsid w:val="00AF0CCC"/>
    <w:rsid w:val="00B1514A"/>
    <w:rsid w:val="00B24B94"/>
    <w:rsid w:val="00B64D6A"/>
    <w:rsid w:val="00B74B77"/>
    <w:rsid w:val="00B7700C"/>
    <w:rsid w:val="00B8310D"/>
    <w:rsid w:val="00B873B0"/>
    <w:rsid w:val="00B963B9"/>
    <w:rsid w:val="00BA0A41"/>
    <w:rsid w:val="00BA7B24"/>
    <w:rsid w:val="00BB19C1"/>
    <w:rsid w:val="00BB704F"/>
    <w:rsid w:val="00BE32E6"/>
    <w:rsid w:val="00BF511C"/>
    <w:rsid w:val="00C753C7"/>
    <w:rsid w:val="00C9253A"/>
    <w:rsid w:val="00C97EA8"/>
    <w:rsid w:val="00CB5444"/>
    <w:rsid w:val="00CD55BD"/>
    <w:rsid w:val="00CE7A46"/>
    <w:rsid w:val="00D014ED"/>
    <w:rsid w:val="00D07FAA"/>
    <w:rsid w:val="00D1084F"/>
    <w:rsid w:val="00D15213"/>
    <w:rsid w:val="00D4240D"/>
    <w:rsid w:val="00D43242"/>
    <w:rsid w:val="00D45F95"/>
    <w:rsid w:val="00D565CF"/>
    <w:rsid w:val="00D70DD4"/>
    <w:rsid w:val="00D908E2"/>
    <w:rsid w:val="00D94CE2"/>
    <w:rsid w:val="00D97139"/>
    <w:rsid w:val="00DA75B3"/>
    <w:rsid w:val="00DB0C0D"/>
    <w:rsid w:val="00DD6D2F"/>
    <w:rsid w:val="00E2273D"/>
    <w:rsid w:val="00E40342"/>
    <w:rsid w:val="00E55344"/>
    <w:rsid w:val="00E70BC6"/>
    <w:rsid w:val="00E719AB"/>
    <w:rsid w:val="00EA4089"/>
    <w:rsid w:val="00ED3306"/>
    <w:rsid w:val="00F13B8F"/>
    <w:rsid w:val="00F41CA0"/>
    <w:rsid w:val="00F50CDE"/>
    <w:rsid w:val="00F90E46"/>
    <w:rsid w:val="00F91F14"/>
    <w:rsid w:val="00FA7298"/>
    <w:rsid w:val="00FC0C2B"/>
    <w:rsid w:val="00FC42F9"/>
    <w:rsid w:val="00FD24B6"/>
    <w:rsid w:val="00FE6939"/>
    <w:rsid w:val="00FF1B60"/>
    <w:rsid w:val="00FF272D"/>
    <w:rsid w:val="00FF3CA1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7F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50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1039"/>
    <w:pPr>
      <w:spacing w:before="100" w:beforeAutospacing="1" w:after="100" w:afterAutospacing="1"/>
    </w:pPr>
  </w:style>
  <w:style w:type="character" w:styleId="a4">
    <w:name w:val="Hyperlink"/>
    <w:basedOn w:val="a0"/>
    <w:rsid w:val="00611039"/>
    <w:rPr>
      <w:color w:val="0000FF"/>
      <w:u w:val="single"/>
    </w:rPr>
  </w:style>
  <w:style w:type="paragraph" w:styleId="a5">
    <w:name w:val="Plain Text"/>
    <w:basedOn w:val="a"/>
    <w:rsid w:val="00AD0B5B"/>
    <w:rPr>
      <w:rFonts w:ascii="Courier New" w:hAnsi="Courier New" w:cs="Courier New"/>
      <w:sz w:val="20"/>
      <w:szCs w:val="20"/>
    </w:rPr>
  </w:style>
  <w:style w:type="character" w:customStyle="1" w:styleId="WW8Num6z0">
    <w:name w:val="WW8Num6z0"/>
    <w:rsid w:val="00CE7A46"/>
    <w:rPr>
      <w:rFonts w:ascii="Symbol" w:hAnsi="Symbol"/>
    </w:rPr>
  </w:style>
  <w:style w:type="character" w:styleId="a6">
    <w:name w:val="Strong"/>
    <w:qFormat/>
    <w:rsid w:val="00B64D6A"/>
    <w:rPr>
      <w:b/>
      <w:bCs/>
    </w:rPr>
  </w:style>
  <w:style w:type="paragraph" w:styleId="a7">
    <w:name w:val="header"/>
    <w:basedOn w:val="a"/>
    <w:link w:val="a8"/>
    <w:rsid w:val="00B83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310D"/>
    <w:rPr>
      <w:sz w:val="24"/>
      <w:szCs w:val="24"/>
    </w:rPr>
  </w:style>
  <w:style w:type="paragraph" w:styleId="a9">
    <w:name w:val="footer"/>
    <w:basedOn w:val="a"/>
    <w:link w:val="aa"/>
    <w:rsid w:val="00B83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310D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65CF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077D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50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1039"/>
    <w:pPr>
      <w:spacing w:before="100" w:beforeAutospacing="1" w:after="100" w:afterAutospacing="1"/>
    </w:pPr>
  </w:style>
  <w:style w:type="character" w:styleId="a4">
    <w:name w:val="Hyperlink"/>
    <w:basedOn w:val="a0"/>
    <w:rsid w:val="00611039"/>
    <w:rPr>
      <w:color w:val="0000FF"/>
      <w:u w:val="single"/>
    </w:rPr>
  </w:style>
  <w:style w:type="paragraph" w:styleId="a5">
    <w:name w:val="Plain Text"/>
    <w:basedOn w:val="a"/>
    <w:rsid w:val="00AD0B5B"/>
    <w:rPr>
      <w:rFonts w:ascii="Courier New" w:hAnsi="Courier New" w:cs="Courier New"/>
      <w:sz w:val="20"/>
      <w:szCs w:val="20"/>
    </w:rPr>
  </w:style>
  <w:style w:type="character" w:customStyle="1" w:styleId="WW8Num6z0">
    <w:name w:val="WW8Num6z0"/>
    <w:rsid w:val="00CE7A46"/>
    <w:rPr>
      <w:rFonts w:ascii="Symbol" w:hAnsi="Symbol"/>
    </w:rPr>
  </w:style>
  <w:style w:type="character" w:styleId="a6">
    <w:name w:val="Strong"/>
    <w:qFormat/>
    <w:rsid w:val="00B64D6A"/>
    <w:rPr>
      <w:b/>
      <w:bCs/>
    </w:rPr>
  </w:style>
  <w:style w:type="paragraph" w:styleId="a7">
    <w:name w:val="header"/>
    <w:basedOn w:val="a"/>
    <w:link w:val="a8"/>
    <w:rsid w:val="00B83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310D"/>
    <w:rPr>
      <w:sz w:val="24"/>
      <w:szCs w:val="24"/>
    </w:rPr>
  </w:style>
  <w:style w:type="paragraph" w:styleId="a9">
    <w:name w:val="footer"/>
    <w:basedOn w:val="a"/>
    <w:link w:val="aa"/>
    <w:rsid w:val="00B83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310D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65CF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077D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lova@ni&#1089;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636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научно-техническая конференция</vt:lpstr>
    </vt:vector>
  </TitlesOfParts>
  <Company/>
  <LinksUpToDate>false</LinksUpToDate>
  <CharactersWithSpaces>5513</CharactersWithSpaces>
  <SharedDoc>false</SharedDoc>
  <HLinks>
    <vt:vector size="48" baseType="variant">
      <vt:variant>
        <vt:i4>3997805</vt:i4>
      </vt:variant>
      <vt:variant>
        <vt:i4>21</vt:i4>
      </vt:variant>
      <vt:variant>
        <vt:i4>0</vt:i4>
      </vt:variant>
      <vt:variant>
        <vt:i4>5</vt:i4>
      </vt:variant>
      <vt:variant>
        <vt:lpwstr>http://www.nicp.ru/ru/529/</vt:lpwstr>
      </vt:variant>
      <vt:variant>
        <vt:lpwstr/>
      </vt:variant>
      <vt:variant>
        <vt:i4>3997805</vt:i4>
      </vt:variant>
      <vt:variant>
        <vt:i4>18</vt:i4>
      </vt:variant>
      <vt:variant>
        <vt:i4>0</vt:i4>
      </vt:variant>
      <vt:variant>
        <vt:i4>5</vt:i4>
      </vt:variant>
      <vt:variant>
        <vt:lpwstr>http://www.nicp.ru/ru/529/</vt:lpwstr>
      </vt:variant>
      <vt:variant>
        <vt:lpwstr/>
      </vt:variant>
      <vt:variant>
        <vt:i4>3997805</vt:i4>
      </vt:variant>
      <vt:variant>
        <vt:i4>15</vt:i4>
      </vt:variant>
      <vt:variant>
        <vt:i4>0</vt:i4>
      </vt:variant>
      <vt:variant>
        <vt:i4>5</vt:i4>
      </vt:variant>
      <vt:variant>
        <vt:lpwstr>http://www.nicp.ru/ru/529/</vt:lpwstr>
      </vt:variant>
      <vt:variant>
        <vt:lpwstr/>
      </vt:variant>
      <vt:variant>
        <vt:i4>3997805</vt:i4>
      </vt:variant>
      <vt:variant>
        <vt:i4>12</vt:i4>
      </vt:variant>
      <vt:variant>
        <vt:i4>0</vt:i4>
      </vt:variant>
      <vt:variant>
        <vt:i4>5</vt:i4>
      </vt:variant>
      <vt:variant>
        <vt:lpwstr>http://www.nicp.ru/ru/529/</vt:lpwstr>
      </vt:variant>
      <vt:variant>
        <vt:lpwstr/>
      </vt:variant>
      <vt:variant>
        <vt:i4>4456544</vt:i4>
      </vt:variant>
      <vt:variant>
        <vt:i4>9</vt:i4>
      </vt:variant>
      <vt:variant>
        <vt:i4>0</vt:i4>
      </vt:variant>
      <vt:variant>
        <vt:i4>5</vt:i4>
      </vt:variant>
      <vt:variant>
        <vt:lpwstr>mailto:conf@nicp.ru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http://www.nicp.ru/ru/529/</vt:lpwstr>
      </vt:variant>
      <vt:variant>
        <vt:lpwstr/>
      </vt:variant>
      <vt:variant>
        <vt:i4>3997805</vt:i4>
      </vt:variant>
      <vt:variant>
        <vt:i4>3</vt:i4>
      </vt:variant>
      <vt:variant>
        <vt:i4>0</vt:i4>
      </vt:variant>
      <vt:variant>
        <vt:i4>5</vt:i4>
      </vt:variant>
      <vt:variant>
        <vt:lpwstr>http://www.nicp.ru/ru/529/</vt:lpwstr>
      </vt:variant>
      <vt:variant>
        <vt:lpwstr/>
      </vt:variant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mailto:conf@nicp.ru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научно-техническая конференция</dc:title>
  <dc:creator>user</dc:creator>
  <cp:lastModifiedBy>Довид</cp:lastModifiedBy>
  <cp:revision>3</cp:revision>
  <cp:lastPrinted>2021-11-11T12:19:00Z</cp:lastPrinted>
  <dcterms:created xsi:type="dcterms:W3CDTF">2021-12-22T05:16:00Z</dcterms:created>
  <dcterms:modified xsi:type="dcterms:W3CDTF">2021-12-22T05:31:00Z</dcterms:modified>
</cp:coreProperties>
</file>