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D2DA" w14:textId="77777777" w:rsidR="00076EB4" w:rsidRPr="00FE408E" w:rsidRDefault="00076EB4" w:rsidP="0094246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  <w:r w:rsidRPr="00FE408E">
        <w:rPr>
          <w:rFonts w:ascii="Times New Roman" w:hAnsi="Times New Roman"/>
          <w:b/>
          <w:sz w:val="32"/>
          <w:szCs w:val="32"/>
          <w:lang w:val="ru-RU" w:eastAsia="ru-RU"/>
        </w:rPr>
        <w:t>ИНФОРМАЦИОННОЕ ПИСЬМО № 1</w:t>
      </w:r>
    </w:p>
    <w:p w14:paraId="63DCDD62" w14:textId="77777777" w:rsidR="00076EB4" w:rsidRPr="00FE408E" w:rsidRDefault="00076EB4" w:rsidP="00942462">
      <w:pPr>
        <w:pBdr>
          <w:bottom w:val="single" w:sz="12" w:space="1" w:color="auto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B25D54A" w14:textId="77777777" w:rsidR="00076EB4" w:rsidRPr="00FE408E" w:rsidRDefault="00076EB4" w:rsidP="0094246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657445CE" w14:textId="77777777" w:rsidR="00076EB4" w:rsidRPr="00A91A2C" w:rsidRDefault="00076EB4" w:rsidP="00F21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 w:eastAsia="ru-RU"/>
        </w:rPr>
      </w:pPr>
      <w:r w:rsidRPr="00A91A2C">
        <w:rPr>
          <w:rFonts w:ascii="Times New Roman" w:hAnsi="Times New Roman"/>
          <w:b/>
          <w:bCs/>
          <w:sz w:val="32"/>
          <w:szCs w:val="32"/>
          <w:lang w:val="ru-RU" w:eastAsia="ru-RU"/>
        </w:rPr>
        <w:t>МОСКОВСКИЙ ГОСУДАРСТВЕННЫЙ УНИВЕРСИТЕТ</w:t>
      </w:r>
    </w:p>
    <w:p w14:paraId="38A6EC71" w14:textId="77777777" w:rsidR="00076EB4" w:rsidRPr="00A91A2C" w:rsidRDefault="00076EB4" w:rsidP="00F21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91A2C">
        <w:rPr>
          <w:rFonts w:ascii="Times New Roman" w:hAnsi="Times New Roman"/>
          <w:b/>
          <w:bCs/>
          <w:sz w:val="32"/>
          <w:szCs w:val="32"/>
          <w:lang w:val="ru-RU" w:eastAsia="ru-RU"/>
        </w:rPr>
        <w:t>имени М.В.ЛОМОНОСОВА</w:t>
      </w:r>
    </w:p>
    <w:p w14:paraId="76C98782" w14:textId="77777777" w:rsidR="00076EB4" w:rsidRPr="00FE408E" w:rsidRDefault="00076EB4" w:rsidP="005F3F13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C608BFA" w14:textId="77777777" w:rsidR="00076EB4" w:rsidRPr="00FE408E" w:rsidRDefault="00076EB4" w:rsidP="00A831D1">
      <w:pPr>
        <w:suppressAutoHyphens/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E45189">
        <w:rPr>
          <w:rFonts w:ascii="Times New Roman" w:hAnsi="Times New Roman"/>
          <w:b/>
          <w:sz w:val="28"/>
          <w:szCs w:val="28"/>
          <w:lang w:val="ru-RU" w:eastAsia="ru-RU"/>
        </w:rPr>
        <w:t>Химический факультет</w:t>
      </w:r>
    </w:p>
    <w:p w14:paraId="0EE6B224" w14:textId="77777777" w:rsidR="00076EB4" w:rsidRPr="001D3D68" w:rsidRDefault="00076EB4" w:rsidP="005F3F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 w:eastAsia="ru-RU"/>
        </w:rPr>
      </w:pPr>
    </w:p>
    <w:p w14:paraId="434CCB05" w14:textId="77777777" w:rsidR="00076EB4" w:rsidRPr="009D05D2" w:rsidRDefault="00076EB4" w:rsidP="00357056">
      <w:pPr>
        <w:suppressAutoHyphens/>
        <w:spacing w:after="0" w:line="240" w:lineRule="auto"/>
        <w:jc w:val="center"/>
        <w:rPr>
          <w:rFonts w:ascii="Times New Roman" w:hAnsi="Times New Roman"/>
          <w:b/>
          <w:color w:val="993300"/>
          <w:sz w:val="28"/>
          <w:szCs w:val="24"/>
          <w:lang w:val="ru-RU" w:eastAsia="ru-RU"/>
        </w:rPr>
      </w:pPr>
      <w:r w:rsidRPr="00357056">
        <w:rPr>
          <w:rFonts w:ascii="Times New Roman" w:hAnsi="Times New Roman"/>
          <w:b/>
          <w:color w:val="993300"/>
          <w:sz w:val="28"/>
          <w:szCs w:val="24"/>
          <w:lang w:val="ru-RU" w:eastAsia="ru-RU"/>
        </w:rPr>
        <w:t>Международная научная конференция</w:t>
      </w:r>
    </w:p>
    <w:p w14:paraId="741564A4" w14:textId="77777777" w:rsidR="00076EB4" w:rsidRPr="009D05D2" w:rsidRDefault="00076EB4" w:rsidP="00357056">
      <w:pPr>
        <w:suppressAutoHyphens/>
        <w:spacing w:after="0" w:line="240" w:lineRule="auto"/>
        <w:jc w:val="center"/>
        <w:rPr>
          <w:rFonts w:ascii="Times New Roman" w:hAnsi="Times New Roman"/>
          <w:b/>
          <w:color w:val="993300"/>
          <w:sz w:val="28"/>
          <w:szCs w:val="24"/>
          <w:lang w:val="ru-RU" w:eastAsia="ru-RU"/>
        </w:rPr>
      </w:pPr>
      <w:r w:rsidRPr="00357056">
        <w:rPr>
          <w:rFonts w:ascii="Times New Roman" w:hAnsi="Times New Roman"/>
          <w:b/>
          <w:color w:val="993300"/>
          <w:sz w:val="28"/>
          <w:szCs w:val="24"/>
          <w:lang w:val="ru-RU" w:eastAsia="ru-RU"/>
        </w:rPr>
        <w:t>«К 270-летию Московского университета: история химии и история науки — традиции исследований и диалог поколений»</w:t>
      </w:r>
    </w:p>
    <w:p w14:paraId="73C2E202" w14:textId="77777777" w:rsidR="00076EB4" w:rsidRPr="009D05D2" w:rsidRDefault="00076EB4" w:rsidP="00357056">
      <w:pPr>
        <w:suppressAutoHyphens/>
        <w:spacing w:after="0" w:line="240" w:lineRule="auto"/>
        <w:jc w:val="center"/>
        <w:rPr>
          <w:rFonts w:ascii="Times New Roman" w:hAnsi="Times New Roman"/>
          <w:b/>
          <w:color w:val="993300"/>
          <w:sz w:val="28"/>
          <w:szCs w:val="28"/>
          <w:lang w:val="ru-RU" w:eastAsia="ru-RU"/>
        </w:rPr>
      </w:pPr>
      <w:r w:rsidRPr="00357056">
        <w:rPr>
          <w:rFonts w:ascii="Times New Roman" w:hAnsi="Times New Roman"/>
          <w:b/>
          <w:color w:val="993300"/>
          <w:sz w:val="28"/>
          <w:szCs w:val="24"/>
          <w:lang w:val="ru-RU" w:eastAsia="ru-RU"/>
        </w:rPr>
        <w:t xml:space="preserve">с онлайн-участием, </w:t>
      </w:r>
      <w:r w:rsidRPr="00357056">
        <w:rPr>
          <w:rFonts w:ascii="Times New Roman" w:hAnsi="Times New Roman"/>
          <w:b/>
          <w:color w:val="993300"/>
          <w:sz w:val="28"/>
          <w:szCs w:val="28"/>
          <w:lang w:val="ru-RU" w:eastAsia="ru-RU"/>
        </w:rPr>
        <w:t xml:space="preserve">5-6 февраля </w:t>
      </w:r>
      <w:smartTag w:uri="urn:schemas-microsoft-com:office:smarttags" w:element="metricconverter">
        <w:smartTagPr>
          <w:attr w:name="ProductID" w:val="2026 г"/>
        </w:smartTagPr>
        <w:r w:rsidRPr="00357056">
          <w:rPr>
            <w:rFonts w:ascii="Times New Roman" w:hAnsi="Times New Roman"/>
            <w:b/>
            <w:color w:val="993300"/>
            <w:sz w:val="28"/>
            <w:szCs w:val="28"/>
            <w:lang w:val="ru-RU" w:eastAsia="ru-RU"/>
          </w:rPr>
          <w:t>2026 г</w:t>
        </w:r>
      </w:smartTag>
      <w:r w:rsidRPr="00357056">
        <w:rPr>
          <w:rFonts w:ascii="Times New Roman" w:hAnsi="Times New Roman"/>
          <w:b/>
          <w:color w:val="993300"/>
          <w:sz w:val="28"/>
          <w:szCs w:val="28"/>
          <w:lang w:val="ru-RU" w:eastAsia="ru-RU"/>
        </w:rPr>
        <w:t>.</w:t>
      </w:r>
    </w:p>
    <w:p w14:paraId="16655F70" w14:textId="77777777" w:rsidR="00076EB4" w:rsidRPr="009D05D2" w:rsidRDefault="00076EB4" w:rsidP="00357056">
      <w:pPr>
        <w:suppressAutoHyphens/>
        <w:spacing w:after="0" w:line="240" w:lineRule="auto"/>
        <w:jc w:val="center"/>
        <w:rPr>
          <w:rFonts w:ascii="Times New Roman" w:hAnsi="Times New Roman"/>
          <w:b/>
          <w:color w:val="E97132"/>
          <w:sz w:val="18"/>
          <w:szCs w:val="18"/>
          <w:lang w:val="ru-RU" w:eastAsia="ru-RU"/>
        </w:rPr>
      </w:pPr>
    </w:p>
    <w:p w14:paraId="4A0B1724" w14:textId="77777777" w:rsidR="00076EB4" w:rsidRDefault="00076EB4" w:rsidP="00B8502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FE408E">
        <w:rPr>
          <w:rFonts w:ascii="Times New Roman" w:hAnsi="Times New Roman"/>
          <w:sz w:val="28"/>
          <w:szCs w:val="24"/>
          <w:lang w:val="ru-RU" w:eastAsia="ru-RU"/>
        </w:rPr>
        <w:t xml:space="preserve">В 2025 году </w:t>
      </w:r>
      <w:r w:rsidRPr="00EF2FCF">
        <w:rPr>
          <w:rFonts w:ascii="Times New Roman" w:hAnsi="Times New Roman"/>
          <w:sz w:val="28"/>
          <w:szCs w:val="24"/>
          <w:lang w:val="ru-RU" w:eastAsia="ru-RU"/>
        </w:rPr>
        <w:t>исполнилось 270 лет Московскому университету. Юбилей становится поводом для осмысления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его</w:t>
      </w:r>
      <w:r w:rsidRPr="00FE408E">
        <w:rPr>
          <w:rFonts w:ascii="Times New Roman" w:hAnsi="Times New Roman"/>
          <w:sz w:val="28"/>
          <w:szCs w:val="24"/>
          <w:lang w:val="ru-RU" w:eastAsia="ru-RU"/>
        </w:rPr>
        <w:t xml:space="preserve"> роли в формировании научных школ и традиций, а также для обсуждения современного состояния и перспектив исследований в области истории науки. </w:t>
      </w:r>
      <w:r w:rsidRPr="008D50A0">
        <w:rPr>
          <w:rFonts w:ascii="Times New Roman" w:hAnsi="Times New Roman"/>
          <w:sz w:val="28"/>
          <w:szCs w:val="24"/>
          <w:lang w:val="ru-RU" w:eastAsia="ru-RU"/>
        </w:rPr>
        <w:t>Особое внимание предлагается уделить юбилейной теме — Московский университет как пространство научных традиций и новаций, locus, где соединяются преемственность и поиск нового.</w:t>
      </w:r>
    </w:p>
    <w:p w14:paraId="2683968C" w14:textId="20A96443" w:rsidR="00076EB4" w:rsidRPr="00B14E53" w:rsidRDefault="00076EB4" w:rsidP="00B8502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 w:eastAsia="ru-RU"/>
        </w:rPr>
      </w:pPr>
      <w:r w:rsidRPr="00B14E53">
        <w:rPr>
          <w:rFonts w:ascii="Times New Roman" w:hAnsi="Times New Roman"/>
          <w:sz w:val="28"/>
          <w:lang w:val="ru-RU" w:eastAsia="ru-RU"/>
        </w:rPr>
        <w:t xml:space="preserve">Конференция проводится на базе химического факультета и посвящена </w:t>
      </w:r>
      <w:r w:rsidR="00E11DDD" w:rsidRPr="00EF2FCF">
        <w:rPr>
          <w:rFonts w:ascii="Times New Roman" w:hAnsi="Times New Roman"/>
          <w:sz w:val="28"/>
          <w:lang w:val="ru-RU" w:eastAsia="ru-RU"/>
        </w:rPr>
        <w:t>анализу</w:t>
      </w:r>
      <w:r w:rsidRPr="00B14E53">
        <w:rPr>
          <w:rFonts w:ascii="Times New Roman" w:hAnsi="Times New Roman"/>
          <w:sz w:val="28"/>
          <w:lang w:val="ru-RU" w:eastAsia="ru-RU"/>
        </w:rPr>
        <w:t xml:space="preserve"> роли Московского университета в развитии отечественной и мировой науки. Особое внимание уделяется истории химии и естественных наук, однако </w:t>
      </w:r>
      <w:r w:rsidRPr="00B14E53">
        <w:rPr>
          <w:rFonts w:ascii="Times New Roman" w:hAnsi="Times New Roman"/>
          <w:b/>
          <w:bCs/>
          <w:sz w:val="28"/>
          <w:lang w:val="ru-RU" w:eastAsia="ru-RU"/>
        </w:rPr>
        <w:t>программа конференции носит междисциплинарный характер</w:t>
      </w:r>
      <w:r w:rsidRPr="00B14E53">
        <w:rPr>
          <w:rFonts w:ascii="Times New Roman" w:hAnsi="Times New Roman"/>
          <w:sz w:val="28"/>
          <w:lang w:val="ru-RU" w:eastAsia="ru-RU"/>
        </w:rPr>
        <w:t>, объединяя направления, связанные с историей и философией науки, культурологией, историей образования, эпистемологией, социологией и коммуникацией науки.</w:t>
      </w:r>
    </w:p>
    <w:p w14:paraId="213343DD" w14:textId="77777777" w:rsidR="00076EB4" w:rsidRPr="00B14E53" w:rsidRDefault="00076EB4" w:rsidP="00B85025">
      <w:pPr>
        <w:pStyle w:val="StandardWeb"/>
        <w:ind w:firstLine="708"/>
        <w:jc w:val="both"/>
        <w:rPr>
          <w:sz w:val="28"/>
          <w:lang w:val="ru-RU" w:eastAsia="ru-RU"/>
        </w:rPr>
      </w:pPr>
      <w:r w:rsidRPr="0027557A">
        <w:rPr>
          <w:sz w:val="28"/>
          <w:lang w:val="ru-RU" w:eastAsia="ru-RU"/>
        </w:rPr>
        <w:t xml:space="preserve">Мероприятие открыто для участия представителей других факультетов МГУ, а также исследователей из университетов, академических институтов и образовательных организаций России и зарубежных стран. </w:t>
      </w:r>
      <w:r w:rsidRPr="009B5FC5">
        <w:rPr>
          <w:sz w:val="28"/>
          <w:lang w:val="ru-RU" w:eastAsia="ru-RU"/>
        </w:rPr>
        <w:t>Такой формат способствует углублению научного диалога, обмену исследовательским опытом и методологическими подходами, укрепляет международное и межвузовское сотрудничество, формируя пространство взаимного доверия, преемственности поколений и совместного поиска новых смыслов и направлений развития науки.</w:t>
      </w:r>
    </w:p>
    <w:p w14:paraId="46BF484E" w14:textId="77777777" w:rsidR="00076EB4" w:rsidRDefault="00076EB4" w:rsidP="00B85025">
      <w:pPr>
        <w:pStyle w:val="StandardWeb"/>
        <w:ind w:firstLine="708"/>
        <w:jc w:val="both"/>
        <w:rPr>
          <w:sz w:val="28"/>
          <w:lang w:val="ru-RU" w:eastAsia="ru-RU"/>
        </w:rPr>
      </w:pPr>
      <w:r w:rsidRPr="0027557A">
        <w:rPr>
          <w:sz w:val="28"/>
          <w:lang w:val="ru-RU" w:eastAsia="ru-RU"/>
        </w:rPr>
        <w:t xml:space="preserve">Особое место в конференционной программе займёт </w:t>
      </w:r>
      <w:r w:rsidRPr="00216FB8">
        <w:rPr>
          <w:b/>
          <w:bCs/>
          <w:sz w:val="28"/>
          <w:lang w:val="ru-RU" w:eastAsia="ru-RU"/>
        </w:rPr>
        <w:t>Форум молодых исследователей,</w:t>
      </w:r>
      <w:r w:rsidRPr="0027557A">
        <w:rPr>
          <w:sz w:val="28"/>
          <w:lang w:val="ru-RU" w:eastAsia="ru-RU"/>
        </w:rPr>
        <w:t xml:space="preserve"> где будут представлены доклады  студентов, аспирантов и начинающих учёных. Этот формат задуман как самостоятельная площадка для профессиональной дискуссии и открытого обмена мнениями молодых участников с экспертным сообществом. Важной его составляющей станет использование института менторства: ведущие учёные выступят с комментариями и рекомендациями, что позволит молодым исследователям </w:t>
      </w:r>
      <w:r w:rsidRPr="0027557A">
        <w:rPr>
          <w:sz w:val="28"/>
          <w:lang w:val="ru-RU" w:eastAsia="ru-RU"/>
        </w:rPr>
        <w:lastRenderedPageBreak/>
        <w:t>получить экспертную оценку своих проектов и развить навыки научной дискуссии.</w:t>
      </w:r>
    </w:p>
    <w:p w14:paraId="3345BC11" w14:textId="77777777" w:rsidR="00076EB4" w:rsidRPr="008E59B8" w:rsidRDefault="00076EB4" w:rsidP="00B85025">
      <w:pPr>
        <w:spacing w:before="100" w:beforeAutospacing="1" w:after="100" w:afterAutospacing="1" w:line="240" w:lineRule="auto"/>
        <w:ind w:firstLine="360"/>
        <w:jc w:val="both"/>
        <w:outlineLvl w:val="2"/>
        <w:rPr>
          <w:rFonts w:ascii="Times New Roman" w:hAnsi="Times New Roman"/>
          <w:sz w:val="28"/>
          <w:szCs w:val="28"/>
          <w:lang w:val="ru-RU" w:eastAsia="de-DE"/>
        </w:rPr>
      </w:pPr>
      <w:r w:rsidRPr="00467115">
        <w:rPr>
          <w:rFonts w:ascii="Times New Roman" w:hAnsi="Times New Roman"/>
          <w:sz w:val="28"/>
          <w:szCs w:val="28"/>
          <w:lang w:val="ru-RU" w:eastAsia="de-DE"/>
        </w:rPr>
        <w:t>В целом конференция объединит пленарные доклады специалистов по истории науки, секционные заседания, стендовые сессии и молодёжный форум, создавая пространство научного взаимодействия и преемственности, где традиции Московского университета получают новое звучание в исследовательских инициативах современности.</w:t>
      </w:r>
    </w:p>
    <w:p w14:paraId="154CA8F4" w14:textId="77777777" w:rsidR="00076EB4" w:rsidRPr="00011F06" w:rsidRDefault="00076EB4" w:rsidP="00B85025">
      <w:pPr>
        <w:spacing w:before="100" w:beforeAutospacing="1" w:after="100" w:afterAutospacing="1" w:line="240" w:lineRule="auto"/>
        <w:ind w:firstLine="360"/>
        <w:jc w:val="both"/>
        <w:outlineLvl w:val="2"/>
        <w:rPr>
          <w:rFonts w:ascii="Times New Roman" w:hAnsi="Times New Roman"/>
          <w:b/>
          <w:bCs/>
          <w:color w:val="E97132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b/>
          <w:bCs/>
          <w:color w:val="E97132"/>
          <w:sz w:val="28"/>
          <w:szCs w:val="28"/>
          <w:lang w:val="ru-RU" w:eastAsia="de-DE"/>
        </w:rPr>
        <w:t xml:space="preserve">Тематические направления конференции </w:t>
      </w:r>
    </w:p>
    <w:p w14:paraId="38FA44C6" w14:textId="77777777" w:rsidR="00076EB4" w:rsidRPr="00011F06" w:rsidRDefault="00076EB4" w:rsidP="00B85025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b/>
          <w:bCs/>
          <w:sz w:val="28"/>
          <w:szCs w:val="28"/>
          <w:lang w:val="ru-RU" w:eastAsia="de-DE"/>
        </w:rPr>
        <w:t>Московский университет и наука: люди, идеи, инфраструктуры</w:t>
      </w:r>
    </w:p>
    <w:p w14:paraId="742D393E" w14:textId="77777777" w:rsidR="00076EB4" w:rsidRPr="00011F06" w:rsidRDefault="00076EB4" w:rsidP="00B85025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образовательные программы и исследовательские практики;</w:t>
      </w:r>
    </w:p>
    <w:p w14:paraId="05F9ED26" w14:textId="77777777" w:rsidR="00076EB4" w:rsidRPr="00011F06" w:rsidRDefault="00076EB4" w:rsidP="00B85025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становление и развитие университетских лабораторий и кафедр;</w:t>
      </w:r>
    </w:p>
    <w:p w14:paraId="600B7463" w14:textId="77777777" w:rsidR="00076EB4" w:rsidRDefault="00076EB4" w:rsidP="00B85025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судьбы учёных, формирование и трансформация научных школ;</w:t>
      </w:r>
    </w:p>
    <w:p w14:paraId="327CF2E6" w14:textId="77777777" w:rsidR="00076EB4" w:rsidRPr="00011F06" w:rsidRDefault="00076EB4" w:rsidP="00B85025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>
        <w:rPr>
          <w:rFonts w:ascii="Times New Roman" w:hAnsi="Times New Roman"/>
          <w:sz w:val="28"/>
          <w:szCs w:val="28"/>
          <w:lang w:val="ru-RU" w:eastAsia="de-DE"/>
        </w:rPr>
        <w:t>Московский университет и Великая Отечественная война</w:t>
      </w:r>
      <w:r w:rsidRPr="00956ACC">
        <w:rPr>
          <w:rFonts w:ascii="Times New Roman" w:hAnsi="Times New Roman"/>
          <w:sz w:val="28"/>
          <w:szCs w:val="28"/>
          <w:lang w:val="ru-RU" w:eastAsia="de-DE"/>
        </w:rPr>
        <w:t>;</w:t>
      </w:r>
    </w:p>
    <w:p w14:paraId="7E7F41D6" w14:textId="77777777" w:rsidR="00076EB4" w:rsidRPr="00011F06" w:rsidRDefault="00076EB4" w:rsidP="00B85025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университетские инициативы и их вклад в развитие отечественной и мировой науки.</w:t>
      </w:r>
    </w:p>
    <w:p w14:paraId="730D983D" w14:textId="77777777" w:rsidR="00076EB4" w:rsidRPr="00EF2FCF" w:rsidRDefault="00076EB4" w:rsidP="00B85025">
      <w:pPr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bookmarkStart w:id="0" w:name="_Hlk211972792"/>
      <w:r w:rsidRPr="00EF2FCF">
        <w:rPr>
          <w:rFonts w:ascii="Times New Roman" w:hAnsi="Times New Roman"/>
          <w:b/>
          <w:bCs/>
          <w:sz w:val="28"/>
          <w:szCs w:val="28"/>
          <w:lang w:val="ru-RU" w:eastAsia="de-DE"/>
        </w:rPr>
        <w:t>Учебники и курсы по истории и методологии естественных наук</w:t>
      </w:r>
    </w:p>
    <w:bookmarkEnd w:id="0"/>
    <w:p w14:paraId="6B9652C5" w14:textId="77777777" w:rsidR="00076EB4" w:rsidRPr="00EF2FCF" w:rsidRDefault="00076EB4" w:rsidP="00B85025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EF2FCF">
        <w:rPr>
          <w:rFonts w:ascii="Times New Roman" w:hAnsi="Times New Roman"/>
          <w:sz w:val="28"/>
          <w:szCs w:val="28"/>
          <w:lang w:val="ru-RU" w:eastAsia="de-DE"/>
        </w:rPr>
        <w:t>эволюция учебных пособий, программ и курсов;</w:t>
      </w:r>
    </w:p>
    <w:p w14:paraId="00F23E17" w14:textId="5ED05C8D" w:rsidR="00076EB4" w:rsidRPr="00EF2FCF" w:rsidRDefault="00076EB4" w:rsidP="00B85025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EF2FCF">
        <w:rPr>
          <w:rFonts w:ascii="Times New Roman" w:hAnsi="Times New Roman"/>
          <w:sz w:val="28"/>
          <w:szCs w:val="28"/>
          <w:lang w:val="ru-RU" w:eastAsia="de-DE"/>
        </w:rPr>
        <w:t>трансформация методов преподавания</w:t>
      </w:r>
      <w:r w:rsidR="009D05D2" w:rsidRPr="00EF2FCF">
        <w:rPr>
          <w:rFonts w:ascii="Times New Roman" w:hAnsi="Times New Roman"/>
          <w:sz w:val="28"/>
          <w:szCs w:val="28"/>
          <w:lang w:val="ru-RU" w:eastAsia="de-DE"/>
        </w:rPr>
        <w:t xml:space="preserve"> истории химии</w:t>
      </w:r>
      <w:r w:rsidR="002C02AD" w:rsidRPr="00EF2FCF">
        <w:rPr>
          <w:rFonts w:ascii="Times New Roman" w:hAnsi="Times New Roman"/>
          <w:sz w:val="28"/>
          <w:szCs w:val="28"/>
          <w:lang w:val="ru-RU" w:eastAsia="de-DE"/>
        </w:rPr>
        <w:t xml:space="preserve"> и истории других естественнонаучных дисциплин</w:t>
      </w:r>
      <w:r w:rsidRPr="00EF2FCF">
        <w:rPr>
          <w:rFonts w:ascii="Times New Roman" w:hAnsi="Times New Roman"/>
          <w:sz w:val="28"/>
          <w:szCs w:val="28"/>
          <w:lang w:val="ru-RU" w:eastAsia="de-DE"/>
        </w:rPr>
        <w:t>;</w:t>
      </w:r>
    </w:p>
    <w:p w14:paraId="6844A8D5" w14:textId="77777777" w:rsidR="00076EB4" w:rsidRPr="00011F06" w:rsidRDefault="00076EB4" w:rsidP="00B85025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EF2FCF">
        <w:rPr>
          <w:rFonts w:ascii="Times New Roman" w:hAnsi="Times New Roman"/>
          <w:sz w:val="28"/>
          <w:szCs w:val="28"/>
          <w:lang w:val="ru-RU" w:eastAsia="de-DE"/>
        </w:rPr>
        <w:t>использование цифровых технологий и междисциплинарных подходов</w:t>
      </w:r>
      <w:r w:rsidRPr="00011F06">
        <w:rPr>
          <w:rFonts w:ascii="Times New Roman" w:hAnsi="Times New Roman"/>
          <w:sz w:val="28"/>
          <w:szCs w:val="28"/>
          <w:lang w:val="ru-RU" w:eastAsia="de-DE"/>
        </w:rPr>
        <w:t xml:space="preserve"> в преподавании.</w:t>
      </w:r>
    </w:p>
    <w:p w14:paraId="2D0DE13A" w14:textId="77777777" w:rsidR="00076EB4" w:rsidRPr="00011F06" w:rsidRDefault="00076EB4" w:rsidP="00B85025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011F06">
        <w:rPr>
          <w:rFonts w:ascii="Times New Roman" w:hAnsi="Times New Roman"/>
          <w:b/>
          <w:bCs/>
          <w:sz w:val="28"/>
          <w:szCs w:val="28"/>
          <w:lang w:eastAsia="de-DE"/>
        </w:rPr>
        <w:t>Исторические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de-DE"/>
        </w:rPr>
        <w:t xml:space="preserve"> </w:t>
      </w:r>
      <w:proofErr w:type="spellStart"/>
      <w:r w:rsidRPr="00011F06">
        <w:rPr>
          <w:rFonts w:ascii="Times New Roman" w:hAnsi="Times New Roman"/>
          <w:b/>
          <w:bCs/>
          <w:sz w:val="28"/>
          <w:szCs w:val="28"/>
          <w:lang w:eastAsia="de-DE"/>
        </w:rPr>
        <w:t>ландшафты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de-DE"/>
        </w:rPr>
        <w:t xml:space="preserve"> </w:t>
      </w:r>
      <w:proofErr w:type="spellStart"/>
      <w:r w:rsidRPr="00011F06">
        <w:rPr>
          <w:rFonts w:ascii="Times New Roman" w:hAnsi="Times New Roman"/>
          <w:b/>
          <w:bCs/>
          <w:sz w:val="28"/>
          <w:szCs w:val="28"/>
          <w:lang w:eastAsia="de-DE"/>
        </w:rPr>
        <w:t>науки</w:t>
      </w:r>
      <w:proofErr w:type="spellEnd"/>
    </w:p>
    <w:p w14:paraId="088637F4" w14:textId="77777777" w:rsidR="00076EB4" w:rsidRPr="00011F06" w:rsidRDefault="00076EB4" w:rsidP="00B85025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преднаучные традиции и их место в развитии знания (алхимия, натурфилософия и др.);</w:t>
      </w:r>
    </w:p>
    <w:p w14:paraId="201D42DD" w14:textId="77777777" w:rsidR="00076EB4" w:rsidRPr="00011F06" w:rsidRDefault="00076EB4" w:rsidP="00B85025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наука Нового времени и её вызовы;</w:t>
      </w:r>
    </w:p>
    <w:p w14:paraId="1D9AED1B" w14:textId="77777777" w:rsidR="00076EB4" w:rsidRPr="00011F06" w:rsidRDefault="00076EB4" w:rsidP="00B85025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 xml:space="preserve">дисциплинарные истории </w:t>
      </w:r>
      <w:r w:rsidRPr="00011F06">
        <w:rPr>
          <w:rFonts w:ascii="Times New Roman" w:hAnsi="Times New Roman"/>
          <w:sz w:val="28"/>
          <w:szCs w:val="28"/>
          <w:lang w:eastAsia="de-DE"/>
        </w:rPr>
        <w:t>XIX</w:t>
      </w:r>
      <w:r w:rsidRPr="00011F06">
        <w:rPr>
          <w:rFonts w:ascii="Times New Roman" w:hAnsi="Times New Roman"/>
          <w:sz w:val="28"/>
          <w:szCs w:val="28"/>
          <w:lang w:val="ru-RU" w:eastAsia="de-DE"/>
        </w:rPr>
        <w:t>–</w:t>
      </w:r>
      <w:r w:rsidRPr="00011F06">
        <w:rPr>
          <w:rFonts w:ascii="Times New Roman" w:hAnsi="Times New Roman"/>
          <w:sz w:val="28"/>
          <w:szCs w:val="28"/>
          <w:lang w:eastAsia="de-DE"/>
        </w:rPr>
        <w:t>XX</w:t>
      </w:r>
      <w:r w:rsidRPr="00011F06">
        <w:rPr>
          <w:rFonts w:ascii="Times New Roman" w:hAnsi="Times New Roman"/>
          <w:sz w:val="28"/>
          <w:szCs w:val="28"/>
          <w:lang w:val="ru-RU" w:eastAsia="de-DE"/>
        </w:rPr>
        <w:t xml:space="preserve"> вв.;</w:t>
      </w:r>
    </w:p>
    <w:p w14:paraId="5B86EFF6" w14:textId="77777777" w:rsidR="00076EB4" w:rsidRPr="00011F06" w:rsidRDefault="00076EB4" w:rsidP="00B85025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взаимодействие академической и прикладной науки.</w:t>
      </w:r>
    </w:p>
    <w:p w14:paraId="62B09153" w14:textId="77777777" w:rsidR="00076EB4" w:rsidRPr="00011F06" w:rsidRDefault="00076EB4" w:rsidP="00B85025">
      <w:pPr>
        <w:numPr>
          <w:ilvl w:val="0"/>
          <w:numId w:val="7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011F06">
        <w:rPr>
          <w:rFonts w:ascii="Times New Roman" w:hAnsi="Times New Roman"/>
          <w:b/>
          <w:bCs/>
          <w:sz w:val="28"/>
          <w:szCs w:val="28"/>
          <w:lang w:eastAsia="de-DE"/>
        </w:rPr>
        <w:t>Женщины</w:t>
      </w:r>
      <w:proofErr w:type="spellEnd"/>
      <w:r w:rsidRPr="00011F06">
        <w:rPr>
          <w:rFonts w:ascii="Times New Roman" w:hAnsi="Times New Roman"/>
          <w:b/>
          <w:bCs/>
          <w:sz w:val="28"/>
          <w:szCs w:val="28"/>
          <w:lang w:eastAsia="de-DE"/>
        </w:rPr>
        <w:t xml:space="preserve"> в </w:t>
      </w:r>
      <w:proofErr w:type="spellStart"/>
      <w:r w:rsidRPr="00011F06">
        <w:rPr>
          <w:rFonts w:ascii="Times New Roman" w:hAnsi="Times New Roman"/>
          <w:b/>
          <w:bCs/>
          <w:sz w:val="28"/>
          <w:szCs w:val="28"/>
          <w:lang w:eastAsia="de-DE"/>
        </w:rPr>
        <w:t>истории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de-DE"/>
        </w:rPr>
        <w:t xml:space="preserve"> </w:t>
      </w:r>
      <w:proofErr w:type="spellStart"/>
      <w:r w:rsidRPr="00011F06">
        <w:rPr>
          <w:rFonts w:ascii="Times New Roman" w:hAnsi="Times New Roman"/>
          <w:b/>
          <w:bCs/>
          <w:sz w:val="28"/>
          <w:szCs w:val="28"/>
          <w:lang w:eastAsia="de-DE"/>
        </w:rPr>
        <w:t>науки</w:t>
      </w:r>
      <w:proofErr w:type="spellEnd"/>
    </w:p>
    <w:p w14:paraId="2AC3F8A4" w14:textId="77777777" w:rsidR="00076EB4" w:rsidRPr="00011F06" w:rsidRDefault="00076EB4" w:rsidP="00B85025">
      <w:pPr>
        <w:numPr>
          <w:ilvl w:val="0"/>
          <w:numId w:val="8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фигуры и образы в преднаучных традициях  и естествознании (алхимия и проч.);</w:t>
      </w:r>
    </w:p>
    <w:p w14:paraId="3B267D1A" w14:textId="77777777" w:rsidR="00076EB4" w:rsidRPr="00011F06" w:rsidRDefault="00076EB4" w:rsidP="00B85025">
      <w:pPr>
        <w:numPr>
          <w:ilvl w:val="0"/>
          <w:numId w:val="8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исследовательницы Московского университета и их вклад в развитие науки;</w:t>
      </w:r>
    </w:p>
    <w:p w14:paraId="4E9A19E6" w14:textId="77777777" w:rsidR="00076EB4" w:rsidRPr="00011F06" w:rsidRDefault="00076EB4" w:rsidP="00B85025">
      <w:pPr>
        <w:numPr>
          <w:ilvl w:val="0"/>
          <w:numId w:val="8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стратегии признания и «невидимость» женщин в академическом сообществе.</w:t>
      </w:r>
    </w:p>
    <w:p w14:paraId="08E06307" w14:textId="77777777" w:rsidR="00076EB4" w:rsidRPr="00473BD9" w:rsidRDefault="00076EB4" w:rsidP="00B85025">
      <w:pPr>
        <w:numPr>
          <w:ilvl w:val="0"/>
          <w:numId w:val="9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473BD9">
        <w:rPr>
          <w:rFonts w:ascii="Times New Roman" w:hAnsi="Times New Roman"/>
          <w:b/>
          <w:bCs/>
          <w:sz w:val="28"/>
          <w:szCs w:val="28"/>
          <w:lang w:val="ru-RU" w:eastAsia="de-DE"/>
        </w:rPr>
        <w:t>Новые сюжеты и локальные исследования</w:t>
      </w:r>
    </w:p>
    <w:p w14:paraId="2343A82F" w14:textId="77777777" w:rsidR="00076EB4" w:rsidRPr="00011F06" w:rsidRDefault="00076EB4" w:rsidP="00B85025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lastRenderedPageBreak/>
        <w:t>«малые» науки и забытые дисциплины;</w:t>
      </w:r>
    </w:p>
    <w:p w14:paraId="7597E618" w14:textId="77777777" w:rsidR="00076EB4" w:rsidRPr="00011F06" w:rsidRDefault="00076EB4" w:rsidP="00B85025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региональные и университетские научные центры</w:t>
      </w:r>
      <w:r w:rsidRPr="00473BD9">
        <w:rPr>
          <w:rFonts w:ascii="Times New Roman" w:hAnsi="Times New Roman"/>
          <w:sz w:val="28"/>
          <w:szCs w:val="28"/>
          <w:lang w:val="ru-RU" w:eastAsia="de-DE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de-DE"/>
        </w:rPr>
        <w:t xml:space="preserve">по истории и философии науки </w:t>
      </w:r>
      <w:r w:rsidRPr="00011F06">
        <w:rPr>
          <w:rFonts w:ascii="Times New Roman" w:hAnsi="Times New Roman"/>
          <w:sz w:val="28"/>
          <w:szCs w:val="28"/>
          <w:lang w:val="ru-RU" w:eastAsia="de-DE"/>
        </w:rPr>
        <w:t>;</w:t>
      </w:r>
    </w:p>
    <w:p w14:paraId="5F630A72" w14:textId="77777777" w:rsidR="00076EB4" w:rsidRPr="00011F06" w:rsidRDefault="00076EB4" w:rsidP="00B85025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личные архивы, устные истории и новые источники;</w:t>
      </w:r>
    </w:p>
    <w:p w14:paraId="7594AE9F" w14:textId="77777777" w:rsidR="00076EB4" w:rsidRPr="00011F06" w:rsidRDefault="00076EB4" w:rsidP="00B85025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частные коллекции и семейные предания как историко-научные свидетельства.</w:t>
      </w:r>
    </w:p>
    <w:p w14:paraId="63FC0996" w14:textId="77777777" w:rsidR="00076EB4" w:rsidRPr="006F0046" w:rsidRDefault="00076EB4" w:rsidP="00B85025">
      <w:pPr>
        <w:numPr>
          <w:ilvl w:val="0"/>
          <w:numId w:val="11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6F0046">
        <w:rPr>
          <w:rFonts w:ascii="Times New Roman" w:hAnsi="Times New Roman"/>
          <w:b/>
          <w:bCs/>
          <w:sz w:val="28"/>
          <w:szCs w:val="28"/>
          <w:lang w:val="ru-RU" w:eastAsia="de-DE"/>
        </w:rPr>
        <w:t>Популяризация истории</w:t>
      </w:r>
      <w:r>
        <w:rPr>
          <w:rFonts w:ascii="Times New Roman" w:hAnsi="Times New Roman"/>
          <w:b/>
          <w:bCs/>
          <w:sz w:val="28"/>
          <w:szCs w:val="28"/>
          <w:lang w:val="ru-RU" w:eastAsia="de-DE"/>
        </w:rPr>
        <w:t xml:space="preserve"> и философии</w:t>
      </w:r>
      <w:r w:rsidRPr="006F0046">
        <w:rPr>
          <w:rFonts w:ascii="Times New Roman" w:hAnsi="Times New Roman"/>
          <w:b/>
          <w:bCs/>
          <w:sz w:val="28"/>
          <w:szCs w:val="28"/>
          <w:lang w:val="ru-RU" w:eastAsia="de-DE"/>
        </w:rPr>
        <w:t xml:space="preserve"> естествознания</w:t>
      </w:r>
    </w:p>
    <w:p w14:paraId="5708BB33" w14:textId="77777777" w:rsidR="00076EB4" w:rsidRPr="00011F06" w:rsidRDefault="00076EB4" w:rsidP="00B85025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от первых научно-популярных публикаций до современных СМИ;</w:t>
      </w:r>
    </w:p>
    <w:p w14:paraId="05026919" w14:textId="77777777" w:rsidR="00076EB4" w:rsidRPr="00011F06" w:rsidRDefault="00076EB4" w:rsidP="00B85025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музеи, выставки, кино и цифровые проекты как инструменты популяризации;</w:t>
      </w:r>
    </w:p>
    <w:p w14:paraId="4886A831" w14:textId="77777777" w:rsidR="00076EB4" w:rsidRPr="00011F06" w:rsidRDefault="00076EB4" w:rsidP="00B85025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история научной журналистики и научной коммуникации.</w:t>
      </w:r>
    </w:p>
    <w:p w14:paraId="70EF3DE8" w14:textId="77777777" w:rsidR="00076EB4" w:rsidRPr="00473BD9" w:rsidRDefault="00076EB4" w:rsidP="00B85025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473BD9">
        <w:rPr>
          <w:rFonts w:ascii="Times New Roman" w:hAnsi="Times New Roman"/>
          <w:b/>
          <w:bCs/>
          <w:sz w:val="28"/>
          <w:szCs w:val="28"/>
          <w:lang w:val="ru-RU" w:eastAsia="de-DE"/>
        </w:rPr>
        <w:t>Музейные пространства и университетские коллекции</w:t>
      </w:r>
    </w:p>
    <w:p w14:paraId="2526F2E1" w14:textId="77777777" w:rsidR="00076EB4" w:rsidRPr="00011F06" w:rsidRDefault="00076EB4" w:rsidP="00B85025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образовательная и исследовательская роль музейных практик и собраний;</w:t>
      </w:r>
    </w:p>
    <w:p w14:paraId="6240767B" w14:textId="77777777" w:rsidR="00076EB4" w:rsidRPr="00011F06" w:rsidRDefault="00076EB4" w:rsidP="00B85025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музеи как пространство популяризации истории науки;</w:t>
      </w:r>
    </w:p>
    <w:p w14:paraId="5E0E373B" w14:textId="77777777" w:rsidR="00076EB4" w:rsidRPr="00011F06" w:rsidRDefault="00076EB4" w:rsidP="00B85025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университетские коллекции в отечественном и международном контексте.</w:t>
      </w:r>
    </w:p>
    <w:p w14:paraId="6269B783" w14:textId="77777777" w:rsidR="00076EB4" w:rsidRPr="00011F06" w:rsidRDefault="00076EB4" w:rsidP="00B85025">
      <w:pPr>
        <w:numPr>
          <w:ilvl w:val="0"/>
          <w:numId w:val="15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011F06">
        <w:rPr>
          <w:rFonts w:ascii="Times New Roman" w:hAnsi="Times New Roman"/>
          <w:b/>
          <w:bCs/>
          <w:sz w:val="28"/>
          <w:szCs w:val="28"/>
          <w:lang w:eastAsia="de-DE"/>
        </w:rPr>
        <w:t>Междисциплинарные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de-DE"/>
        </w:rPr>
        <w:t xml:space="preserve"> </w:t>
      </w:r>
      <w:proofErr w:type="spellStart"/>
      <w:r w:rsidRPr="00011F06">
        <w:rPr>
          <w:rFonts w:ascii="Times New Roman" w:hAnsi="Times New Roman"/>
          <w:b/>
          <w:bCs/>
          <w:sz w:val="28"/>
          <w:szCs w:val="28"/>
          <w:lang w:eastAsia="de-DE"/>
        </w:rPr>
        <w:t>горизонты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de-DE"/>
        </w:rPr>
        <w:t xml:space="preserve"> </w:t>
      </w:r>
    </w:p>
    <w:p w14:paraId="0CB1F7B5" w14:textId="77777777" w:rsidR="00076EB4" w:rsidRPr="00011F06" w:rsidRDefault="00076EB4" w:rsidP="00B85025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диалог истории естественных наук с философией, культурой, психологией и историей образования;</w:t>
      </w:r>
    </w:p>
    <w:p w14:paraId="22788970" w14:textId="77777777" w:rsidR="00076EB4" w:rsidRPr="00011F06" w:rsidRDefault="00076EB4" w:rsidP="00B85025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локальные и глобальные векторы исследований;</w:t>
      </w:r>
    </w:p>
    <w:p w14:paraId="053D4763" w14:textId="77777777" w:rsidR="00076EB4" w:rsidRPr="00011F06" w:rsidRDefault="00076EB4" w:rsidP="00B85025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эпистемология и методология историко-научных исследований;</w:t>
      </w:r>
    </w:p>
    <w:p w14:paraId="1AE84F33" w14:textId="77777777" w:rsidR="00076EB4" w:rsidRPr="00011F06" w:rsidRDefault="00076EB4" w:rsidP="00B85025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международное сотрудничество и сравнительные перспективы;</w:t>
      </w:r>
    </w:p>
    <w:p w14:paraId="5D330DC6" w14:textId="77777777" w:rsidR="00076EB4" w:rsidRDefault="00076EB4" w:rsidP="00B85025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de-DE"/>
        </w:rPr>
      </w:pPr>
      <w:r w:rsidRPr="00011F06">
        <w:rPr>
          <w:rFonts w:ascii="Times New Roman" w:hAnsi="Times New Roman"/>
          <w:sz w:val="28"/>
          <w:szCs w:val="28"/>
          <w:lang w:val="ru-RU" w:eastAsia="de-DE"/>
        </w:rPr>
        <w:t>история науки перед лицом новых технологических вызовов.</w:t>
      </w:r>
    </w:p>
    <w:p w14:paraId="0AA45241" w14:textId="77777777" w:rsidR="00076EB4" w:rsidRDefault="00076EB4" w:rsidP="00B85025">
      <w:pPr>
        <w:pStyle w:val="1"/>
        <w:tabs>
          <w:tab w:val="left" w:pos="720"/>
        </w:tabs>
        <w:ind w:left="360" w:firstLine="0"/>
        <w:jc w:val="center"/>
        <w:rPr>
          <w:b/>
          <w:color w:val="E97132"/>
          <w:sz w:val="32"/>
          <w:szCs w:val="32"/>
        </w:rPr>
      </w:pPr>
      <w:r w:rsidRPr="0012516F">
        <w:rPr>
          <w:b/>
          <w:color w:val="E97132"/>
          <w:sz w:val="32"/>
          <w:szCs w:val="32"/>
        </w:rPr>
        <w:t>ИНФОРМАЦИЯ ДЛЯ УЧАСТНИКОВ</w:t>
      </w:r>
    </w:p>
    <w:p w14:paraId="5CF43B9D" w14:textId="77777777" w:rsidR="00076EB4" w:rsidRPr="008E59B8" w:rsidRDefault="00076EB4" w:rsidP="00B85025">
      <w:pPr>
        <w:pStyle w:val="1"/>
        <w:jc w:val="center"/>
        <w:rPr>
          <w:b/>
          <w:color w:val="E97132"/>
          <w:sz w:val="32"/>
          <w:szCs w:val="32"/>
        </w:rPr>
      </w:pPr>
    </w:p>
    <w:p w14:paraId="209FD220" w14:textId="06877B24" w:rsidR="00076EB4" w:rsidRPr="007339E0" w:rsidRDefault="00076EB4" w:rsidP="007339E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9027A6">
        <w:rPr>
          <w:rFonts w:ascii="Times New Roman" w:hAnsi="Times New Roman"/>
          <w:sz w:val="28"/>
          <w:szCs w:val="24"/>
          <w:lang w:val="ru-RU" w:eastAsia="ru-RU"/>
        </w:rPr>
        <w:t xml:space="preserve">Программный комитет оставляет за собой право  отбора присланных заявок. Отбор докладов осуществляется на основании заявок и тезисов, поданных </w:t>
      </w:r>
      <w:r w:rsidRPr="00942462">
        <w:rPr>
          <w:rFonts w:ascii="Times New Roman" w:hAnsi="Times New Roman"/>
          <w:b/>
          <w:bCs/>
          <w:color w:val="BF4E14"/>
          <w:sz w:val="28"/>
          <w:szCs w:val="24"/>
          <w:lang w:val="ru-RU" w:eastAsia="ru-RU"/>
        </w:rPr>
        <w:t xml:space="preserve">до </w:t>
      </w:r>
      <w:r>
        <w:rPr>
          <w:rFonts w:ascii="Times New Roman" w:hAnsi="Times New Roman"/>
          <w:b/>
          <w:bCs/>
          <w:color w:val="BF4E14"/>
          <w:sz w:val="28"/>
          <w:szCs w:val="24"/>
          <w:lang w:val="ru-RU" w:eastAsia="ru-RU"/>
        </w:rPr>
        <w:t>7</w:t>
      </w:r>
      <w:r w:rsidRPr="00473BD9">
        <w:rPr>
          <w:rFonts w:ascii="Times New Roman" w:hAnsi="Times New Roman"/>
          <w:b/>
          <w:bCs/>
          <w:color w:val="BF4E14"/>
          <w:sz w:val="28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color w:val="BF4E14"/>
          <w:sz w:val="28"/>
          <w:szCs w:val="24"/>
          <w:lang w:val="ru-RU" w:eastAsia="ru-RU"/>
        </w:rPr>
        <w:t>января</w:t>
      </w:r>
      <w:r w:rsidRPr="00942462">
        <w:rPr>
          <w:rFonts w:ascii="Times New Roman" w:hAnsi="Times New Roman"/>
          <w:b/>
          <w:bCs/>
          <w:color w:val="BF4E14"/>
          <w:sz w:val="28"/>
          <w:szCs w:val="24"/>
          <w:lang w:val="ru-RU" w:eastAsia="ru-RU"/>
        </w:rPr>
        <w:t xml:space="preserve"> 202</w:t>
      </w:r>
      <w:r>
        <w:rPr>
          <w:rFonts w:ascii="Times New Roman" w:hAnsi="Times New Roman"/>
          <w:b/>
          <w:bCs/>
          <w:color w:val="BF4E14"/>
          <w:sz w:val="28"/>
          <w:szCs w:val="24"/>
          <w:lang w:val="ru-RU" w:eastAsia="ru-RU"/>
        </w:rPr>
        <w:t>6</w:t>
      </w:r>
      <w:r w:rsidRPr="009027A6">
        <w:rPr>
          <w:rFonts w:ascii="Times New Roman" w:hAnsi="Times New Roman"/>
          <w:sz w:val="28"/>
          <w:szCs w:val="24"/>
          <w:lang w:val="ru-RU" w:eastAsia="ru-RU"/>
        </w:rPr>
        <w:t xml:space="preserve">г. на адрес электронной почты </w:t>
      </w:r>
      <w:hyperlink r:id="rId5" w:history="1">
        <w:r w:rsidR="00F808D8" w:rsidRPr="00C36E07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1AD"/>
          </w:rPr>
          <w:t>hist</w:t>
        </w:r>
        <w:r w:rsidR="00F808D8" w:rsidRPr="00C36E07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1AD"/>
            <w:lang w:val="ru-RU"/>
          </w:rPr>
          <w:t>_</w:t>
        </w:r>
        <w:r w:rsidR="00F808D8" w:rsidRPr="00C36E07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1AD"/>
          </w:rPr>
          <w:t>science</w:t>
        </w:r>
        <w:r w:rsidR="00F808D8" w:rsidRPr="00C36E07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1AD"/>
            <w:lang w:val="ru-RU"/>
          </w:rPr>
          <w:t>2025@</w:t>
        </w:r>
        <w:r w:rsidR="00F808D8" w:rsidRPr="00C36E07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1AD"/>
          </w:rPr>
          <w:t>mail</w:t>
        </w:r>
        <w:r w:rsidR="00F808D8" w:rsidRPr="00C36E07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1AD"/>
            <w:lang w:val="ru-RU"/>
          </w:rPr>
          <w:t>.</w:t>
        </w:r>
        <w:proofErr w:type="spellStart"/>
        <w:r w:rsidR="00F808D8" w:rsidRPr="00C36E07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1AD"/>
          </w:rPr>
          <w:t>ru</w:t>
        </w:r>
        <w:proofErr w:type="spellEnd"/>
        <w:r w:rsidR="00F808D8" w:rsidRPr="00C36E07">
          <w:rPr>
            <w:rStyle w:val="Hyperlink"/>
            <w:rFonts w:ascii="Arial" w:hAnsi="Arial" w:cs="Arial"/>
            <w:color w:val="333333"/>
            <w:sz w:val="24"/>
            <w:szCs w:val="24"/>
            <w:shd w:val="clear" w:color="auto" w:fill="FFF1AD"/>
          </w:rPr>
          <w:t> </w:t>
        </w:r>
      </w:hyperlink>
      <w:r w:rsidRPr="009027A6">
        <w:rPr>
          <w:rFonts w:ascii="Times New Roman" w:hAnsi="Times New Roman"/>
          <w:sz w:val="28"/>
          <w:szCs w:val="24"/>
          <w:lang w:val="ru-RU" w:eastAsia="ru-RU"/>
        </w:rPr>
        <w:t>.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Максимальный объем тезисов – 4 стр.</w:t>
      </w:r>
      <w:r w:rsidRPr="007339E0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7339E0">
        <w:rPr>
          <w:rFonts w:ascii="Times New Roman" w:hAnsi="Times New Roman"/>
          <w:b/>
          <w:bCs/>
          <w:sz w:val="28"/>
          <w:szCs w:val="24"/>
          <w:lang w:val="ru-RU" w:eastAsia="ru-RU"/>
        </w:rPr>
        <w:t>Шаблон для оформления заявок и тезисов см. в приложении.</w:t>
      </w:r>
    </w:p>
    <w:p w14:paraId="2E4CD22B" w14:textId="77777777" w:rsidR="00076EB4" w:rsidRPr="00FD7E01" w:rsidRDefault="00076EB4" w:rsidP="00B8502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9027A6">
        <w:rPr>
          <w:rFonts w:ascii="Times New Roman" w:hAnsi="Times New Roman"/>
          <w:sz w:val="28"/>
          <w:szCs w:val="24"/>
          <w:lang w:val="ru-RU" w:eastAsia="ru-RU"/>
        </w:rPr>
        <w:t xml:space="preserve">По итогам конференции будет издан сборник </w:t>
      </w:r>
      <w:r>
        <w:rPr>
          <w:rFonts w:ascii="Times New Roman" w:hAnsi="Times New Roman"/>
          <w:sz w:val="28"/>
          <w:szCs w:val="24"/>
          <w:lang w:val="ru-RU" w:eastAsia="ru-RU"/>
        </w:rPr>
        <w:t>«М</w:t>
      </w:r>
      <w:r w:rsidRPr="009027A6">
        <w:rPr>
          <w:rFonts w:ascii="Times New Roman" w:hAnsi="Times New Roman"/>
          <w:sz w:val="28"/>
          <w:szCs w:val="24"/>
          <w:lang w:val="ru-RU" w:eastAsia="ru-RU"/>
        </w:rPr>
        <w:t>атериал</w:t>
      </w:r>
      <w:r>
        <w:rPr>
          <w:rFonts w:ascii="Times New Roman" w:hAnsi="Times New Roman"/>
          <w:sz w:val="28"/>
          <w:szCs w:val="24"/>
          <w:lang w:val="ru-RU" w:eastAsia="ru-RU"/>
        </w:rPr>
        <w:t>ы научной конференции» на основе представленных тезисов</w:t>
      </w:r>
      <w:r w:rsidRPr="009027A6">
        <w:rPr>
          <w:rFonts w:ascii="Times New Roman" w:hAnsi="Times New Roman"/>
          <w:sz w:val="28"/>
          <w:szCs w:val="24"/>
          <w:lang w:val="ru-RU" w:eastAsia="ru-RU"/>
        </w:rPr>
        <w:t xml:space="preserve"> докладов </w:t>
      </w:r>
      <w:r w:rsidRPr="008D45E5">
        <w:rPr>
          <w:rFonts w:ascii="Times New Roman" w:hAnsi="Times New Roman"/>
          <w:sz w:val="28"/>
          <w:szCs w:val="24"/>
          <w:lang w:val="ru-RU" w:eastAsia="ru-RU"/>
        </w:rPr>
        <w:t>(электронное издание, РИНЦ).</w:t>
      </w:r>
    </w:p>
    <w:p w14:paraId="54278C78" w14:textId="77777777" w:rsidR="00076EB4" w:rsidRPr="00AB7EA4" w:rsidRDefault="00076EB4" w:rsidP="00B8502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9027A6">
        <w:rPr>
          <w:rFonts w:ascii="Times New Roman" w:hAnsi="Times New Roman"/>
          <w:sz w:val="28"/>
          <w:szCs w:val="24"/>
          <w:lang w:val="ru-RU" w:eastAsia="ru-RU"/>
        </w:rPr>
        <w:t>Организационный сбор за участие в конференции и публикацию материалов не взимается.</w:t>
      </w:r>
      <w:r w:rsidRPr="00AB7EA4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4"/>
          <w:lang w:val="ru-RU" w:eastAsia="ru-RU"/>
        </w:rPr>
        <w:t>Оплата дороги и размещения в Москве производится за счет командирующей стороны</w:t>
      </w:r>
    </w:p>
    <w:p w14:paraId="0C44B110" w14:textId="77777777" w:rsidR="00076EB4" w:rsidRDefault="00076EB4" w:rsidP="00F812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9027A6">
        <w:rPr>
          <w:rFonts w:ascii="Times New Roman" w:hAnsi="Times New Roman"/>
          <w:sz w:val="28"/>
          <w:szCs w:val="24"/>
          <w:lang w:val="ru-RU" w:eastAsia="ru-RU"/>
        </w:rPr>
        <w:lastRenderedPageBreak/>
        <w:t xml:space="preserve">Программа конференции будет опубликована на официальном сайте </w:t>
      </w:r>
      <w:r w:rsidRPr="00F812AE">
        <w:rPr>
          <w:rFonts w:ascii="Times New Roman" w:hAnsi="Times New Roman"/>
          <w:sz w:val="28"/>
          <w:szCs w:val="24"/>
          <w:lang w:val="ru-RU" w:eastAsia="ru-RU"/>
        </w:rPr>
        <w:t>химического факультета МГУ (</w:t>
      </w:r>
      <w:r>
        <w:rPr>
          <w:rFonts w:ascii="Times New Roman" w:hAnsi="Times New Roman"/>
          <w:sz w:val="28"/>
          <w:szCs w:val="24"/>
          <w:lang w:val="en-US" w:eastAsia="ru-RU"/>
        </w:rPr>
        <w:t>www</w:t>
      </w:r>
      <w:r w:rsidRPr="00F812AE">
        <w:rPr>
          <w:rFonts w:ascii="Times New Roman" w:hAnsi="Times New Roman"/>
          <w:sz w:val="28"/>
          <w:szCs w:val="24"/>
          <w:lang w:val="ru-RU" w:eastAsia="ru-RU"/>
        </w:rPr>
        <w:t>.</w:t>
      </w:r>
      <w:r w:rsidRPr="00F812AE">
        <w:rPr>
          <w:rFonts w:ascii="Times New Roman" w:hAnsi="Times New Roman"/>
          <w:sz w:val="28"/>
          <w:szCs w:val="24"/>
          <w:lang w:val="en-US" w:eastAsia="ru-RU"/>
        </w:rPr>
        <w:t>chem</w:t>
      </w:r>
      <w:r w:rsidRPr="00F812AE">
        <w:rPr>
          <w:rFonts w:ascii="Times New Roman" w:hAnsi="Times New Roman"/>
          <w:sz w:val="28"/>
          <w:szCs w:val="24"/>
          <w:lang w:val="ru-RU" w:eastAsia="ru-RU"/>
        </w:rPr>
        <w:t>.</w:t>
      </w:r>
      <w:proofErr w:type="spellStart"/>
      <w:r w:rsidRPr="00F812AE">
        <w:rPr>
          <w:rFonts w:ascii="Times New Roman" w:hAnsi="Times New Roman"/>
          <w:sz w:val="28"/>
          <w:szCs w:val="24"/>
          <w:lang w:val="en-US" w:eastAsia="ru-RU"/>
        </w:rPr>
        <w:t>msu</w:t>
      </w:r>
      <w:proofErr w:type="spellEnd"/>
      <w:r w:rsidRPr="00F812AE">
        <w:rPr>
          <w:rFonts w:ascii="Times New Roman" w:hAnsi="Times New Roman"/>
          <w:sz w:val="28"/>
          <w:szCs w:val="24"/>
          <w:lang w:val="ru-RU" w:eastAsia="ru-RU"/>
        </w:rPr>
        <w:t>.</w:t>
      </w:r>
      <w:proofErr w:type="spellStart"/>
      <w:r w:rsidRPr="00F812AE">
        <w:rPr>
          <w:rFonts w:ascii="Times New Roman" w:hAnsi="Times New Roman"/>
          <w:sz w:val="28"/>
          <w:szCs w:val="24"/>
          <w:lang w:val="en-US" w:eastAsia="ru-RU"/>
        </w:rPr>
        <w:t>ru</w:t>
      </w:r>
      <w:proofErr w:type="spellEnd"/>
      <w:r w:rsidRPr="00F812AE">
        <w:rPr>
          <w:rFonts w:ascii="Times New Roman" w:hAnsi="Times New Roman"/>
          <w:sz w:val="28"/>
          <w:szCs w:val="24"/>
          <w:lang w:val="ru-RU" w:eastAsia="ru-RU"/>
        </w:rPr>
        <w:t>) за неделю до мероприятия.</w:t>
      </w:r>
      <w:r w:rsidRPr="009027A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</w:p>
    <w:p w14:paraId="424961A5" w14:textId="77777777" w:rsidR="00076EB4" w:rsidRDefault="00076EB4" w:rsidP="00B8502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1433BE93" w14:textId="77777777" w:rsidR="00076EB4" w:rsidRPr="00277235" w:rsidRDefault="00076EB4" w:rsidP="00277235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E97132"/>
          <w:sz w:val="28"/>
          <w:szCs w:val="24"/>
          <w:lang w:val="ru-RU" w:eastAsia="ru-RU"/>
        </w:rPr>
      </w:pPr>
      <w:r w:rsidRPr="00277235">
        <w:rPr>
          <w:rFonts w:ascii="Times New Roman" w:hAnsi="Times New Roman"/>
          <w:b/>
          <w:bCs/>
          <w:color w:val="E97132"/>
          <w:sz w:val="28"/>
          <w:szCs w:val="24"/>
          <w:lang w:val="ru-RU" w:eastAsia="ru-RU"/>
        </w:rPr>
        <w:t>КЛЮЧЕВЫЕ ДАТЫ</w:t>
      </w:r>
    </w:p>
    <w:p w14:paraId="2022D9C2" w14:textId="77777777" w:rsidR="00076EB4" w:rsidRDefault="00076EB4" w:rsidP="002772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74089E79" w14:textId="77777777" w:rsidR="00076EB4" w:rsidRPr="00ED1BC2" w:rsidRDefault="00076EB4" w:rsidP="00ED1B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ED1BC2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До </w:t>
      </w:r>
      <w:r>
        <w:rPr>
          <w:rFonts w:ascii="Times New Roman" w:hAnsi="Times New Roman"/>
          <w:b/>
          <w:bCs/>
          <w:sz w:val="28"/>
          <w:szCs w:val="24"/>
          <w:lang w:val="ru-RU" w:eastAsia="ru-RU"/>
        </w:rPr>
        <w:t>7</w:t>
      </w:r>
      <w:r w:rsidRPr="00ED1BC2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января </w:t>
      </w:r>
      <w:smartTag w:uri="urn:schemas-microsoft-com:office:smarttags" w:element="metricconverter">
        <w:smartTagPr>
          <w:attr w:name="ProductID" w:val="2026 г"/>
        </w:smartTagPr>
        <w:r w:rsidRPr="00ED1BC2">
          <w:rPr>
            <w:rFonts w:ascii="Times New Roman" w:hAnsi="Times New Roman"/>
            <w:b/>
            <w:bCs/>
            <w:sz w:val="28"/>
            <w:szCs w:val="24"/>
            <w:lang w:val="ru-RU" w:eastAsia="ru-RU"/>
          </w:rPr>
          <w:t>2026 г</w:t>
        </w:r>
      </w:smartTag>
      <w:r w:rsidRPr="00ED1BC2">
        <w:rPr>
          <w:rFonts w:ascii="Times New Roman" w:hAnsi="Times New Roman"/>
          <w:b/>
          <w:bCs/>
          <w:sz w:val="28"/>
          <w:szCs w:val="24"/>
          <w:lang w:val="ru-RU" w:eastAsia="ru-RU"/>
        </w:rPr>
        <w:t>. – приём заявок и тезисов докладов (объёмом до 4 стр., см. шаблон в приложении).</w:t>
      </w:r>
    </w:p>
    <w:p w14:paraId="09B46E3D" w14:textId="77777777" w:rsidR="00076EB4" w:rsidRPr="00ED1BC2" w:rsidRDefault="00076EB4" w:rsidP="00ED1B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val="ru-RU" w:eastAsia="ru-RU"/>
        </w:rPr>
      </w:pPr>
    </w:p>
    <w:p w14:paraId="69F5CB63" w14:textId="77777777" w:rsidR="00076EB4" w:rsidRPr="00ED1BC2" w:rsidRDefault="00076EB4" w:rsidP="00ED1B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ED1BC2">
        <w:rPr>
          <w:rFonts w:ascii="Times New Roman" w:hAnsi="Times New Roman"/>
          <w:b/>
          <w:bCs/>
          <w:sz w:val="28"/>
          <w:szCs w:val="24"/>
          <w:lang w:val="ru-RU" w:eastAsia="ru-RU"/>
        </w:rPr>
        <w:t>До 1</w:t>
      </w:r>
      <w:r>
        <w:rPr>
          <w:rFonts w:ascii="Times New Roman" w:hAnsi="Times New Roman"/>
          <w:b/>
          <w:bCs/>
          <w:sz w:val="28"/>
          <w:szCs w:val="24"/>
          <w:lang w:val="ru-RU" w:eastAsia="ru-RU"/>
        </w:rPr>
        <w:t>3</w:t>
      </w:r>
      <w:r w:rsidRPr="00ED1BC2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января </w:t>
      </w:r>
      <w:smartTag w:uri="urn:schemas-microsoft-com:office:smarttags" w:element="metricconverter">
        <w:smartTagPr>
          <w:attr w:name="ProductID" w:val="2026 г"/>
        </w:smartTagPr>
        <w:r w:rsidRPr="00ED1BC2">
          <w:rPr>
            <w:rFonts w:ascii="Times New Roman" w:hAnsi="Times New Roman"/>
            <w:b/>
            <w:bCs/>
            <w:sz w:val="28"/>
            <w:szCs w:val="24"/>
            <w:lang w:val="ru-RU" w:eastAsia="ru-RU"/>
          </w:rPr>
          <w:t>2026 г</w:t>
        </w:r>
      </w:smartTag>
      <w:r w:rsidRPr="00ED1BC2">
        <w:rPr>
          <w:rFonts w:ascii="Times New Roman" w:hAnsi="Times New Roman"/>
          <w:b/>
          <w:bCs/>
          <w:sz w:val="28"/>
          <w:szCs w:val="24"/>
          <w:lang w:val="ru-RU" w:eastAsia="ru-RU"/>
        </w:rPr>
        <w:t>. – уведомление участников о принятии тезисов.</w:t>
      </w:r>
    </w:p>
    <w:p w14:paraId="15887BC5" w14:textId="77777777" w:rsidR="00076EB4" w:rsidRPr="00ED1BC2" w:rsidRDefault="00076EB4" w:rsidP="00ED1B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val="ru-RU" w:eastAsia="ru-RU"/>
        </w:rPr>
      </w:pPr>
    </w:p>
    <w:p w14:paraId="3000F023" w14:textId="77777777" w:rsidR="00076EB4" w:rsidRDefault="00076EB4" w:rsidP="00ED1B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val="ru-RU" w:eastAsia="ru-RU"/>
        </w:rPr>
      </w:pPr>
      <w:r w:rsidRPr="00ED1BC2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До 30 января </w:t>
      </w:r>
      <w:smartTag w:uri="urn:schemas-microsoft-com:office:smarttags" w:element="metricconverter">
        <w:smartTagPr>
          <w:attr w:name="ProductID" w:val="2026 г"/>
        </w:smartTagPr>
        <w:r w:rsidRPr="00ED1BC2">
          <w:rPr>
            <w:rFonts w:ascii="Times New Roman" w:hAnsi="Times New Roman"/>
            <w:b/>
            <w:bCs/>
            <w:sz w:val="28"/>
            <w:szCs w:val="24"/>
            <w:lang w:val="ru-RU" w:eastAsia="ru-RU"/>
          </w:rPr>
          <w:t>2026 г</w:t>
        </w:r>
      </w:smartTag>
      <w:r w:rsidRPr="00ED1BC2">
        <w:rPr>
          <w:rFonts w:ascii="Times New Roman" w:hAnsi="Times New Roman"/>
          <w:b/>
          <w:bCs/>
          <w:sz w:val="28"/>
          <w:szCs w:val="24"/>
          <w:lang w:val="ru-RU" w:eastAsia="ru-RU"/>
        </w:rPr>
        <w:t>. – публикация программы конференции на сайте химического факультета МГУ.</w:t>
      </w:r>
    </w:p>
    <w:p w14:paraId="2F0931B4" w14:textId="77777777" w:rsidR="00076EB4" w:rsidRDefault="00076EB4" w:rsidP="00ED1B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val="ru-RU" w:eastAsia="ru-RU"/>
        </w:rPr>
      </w:pPr>
    </w:p>
    <w:p w14:paraId="0EC488B5" w14:textId="77777777" w:rsidR="00076EB4" w:rsidRDefault="00076EB4" w:rsidP="00ED1B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ED1BC2">
        <w:rPr>
          <w:rFonts w:ascii="Times New Roman" w:hAnsi="Times New Roman"/>
          <w:sz w:val="28"/>
          <w:szCs w:val="24"/>
          <w:lang w:val="ru-RU" w:eastAsia="ru-RU"/>
        </w:rPr>
        <w:t>В рамках конференции для участников и сопровождающих лиц планируется организация экскурсий, знакомящих с коллекциями артефактов и историческим наследием Московского университета.</w:t>
      </w:r>
    </w:p>
    <w:p w14:paraId="24BD31B7" w14:textId="77777777" w:rsidR="00076EB4" w:rsidRPr="00277235" w:rsidRDefault="00076EB4" w:rsidP="00ED1B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09290889" w14:textId="77777777" w:rsidR="00076EB4" w:rsidRPr="00AB7EA4" w:rsidRDefault="00076EB4" w:rsidP="00473BD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E97132"/>
          <w:sz w:val="28"/>
          <w:szCs w:val="24"/>
          <w:lang w:val="ru-RU" w:eastAsia="ru-RU"/>
        </w:rPr>
      </w:pPr>
      <w:r w:rsidRPr="00277235">
        <w:rPr>
          <w:rFonts w:ascii="Times New Roman" w:hAnsi="Times New Roman"/>
          <w:b/>
          <w:bCs/>
          <w:color w:val="E97132"/>
          <w:sz w:val="28"/>
          <w:szCs w:val="24"/>
          <w:lang w:val="ru-RU" w:eastAsia="ru-RU"/>
        </w:rPr>
        <w:t xml:space="preserve">ПРИГЛАШАЕМ ВСЕХ ЖЕЛАЮЩИХ ПРИНЯТЬ УЧАСТИЕ </w:t>
      </w:r>
    </w:p>
    <w:p w14:paraId="06391516" w14:textId="77777777" w:rsidR="00076EB4" w:rsidRDefault="00076EB4" w:rsidP="00473BD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val="ru-RU" w:eastAsia="ru-RU"/>
        </w:rPr>
      </w:pPr>
      <w:r w:rsidRPr="00277235">
        <w:rPr>
          <w:rFonts w:ascii="Times New Roman" w:hAnsi="Times New Roman"/>
          <w:b/>
          <w:bCs/>
          <w:color w:val="E97132"/>
          <w:sz w:val="28"/>
          <w:szCs w:val="24"/>
          <w:lang w:val="ru-RU" w:eastAsia="ru-RU"/>
        </w:rPr>
        <w:t>В КОНФЕРЕНЦИИ</w:t>
      </w:r>
      <w:r w:rsidRPr="00277235">
        <w:rPr>
          <w:rFonts w:ascii="Times New Roman" w:hAnsi="Times New Roman"/>
          <w:sz w:val="28"/>
          <w:szCs w:val="24"/>
          <w:lang w:val="ru-RU" w:eastAsia="ru-RU"/>
        </w:rPr>
        <w:t>!</w:t>
      </w:r>
    </w:p>
    <w:p w14:paraId="56EAB200" w14:textId="77777777" w:rsidR="00076EB4" w:rsidRDefault="00076EB4" w:rsidP="0027723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04BB8F02" w14:textId="77777777" w:rsidR="00076EB4" w:rsidRPr="00277235" w:rsidRDefault="00076EB4" w:rsidP="0027723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A69ED82" w14:textId="77777777" w:rsidR="00076EB4" w:rsidRPr="00277235" w:rsidRDefault="00076EB4" w:rsidP="0027723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3CC96D64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16767504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5973CC34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4A6DD81B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73086F41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5A0FC96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C06D698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1D633F5E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0382AAD4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46E04AE7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5A64920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775015DB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56636C77" w14:textId="77777777" w:rsidR="00076EB4" w:rsidRDefault="00076EB4" w:rsidP="0027723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3F44FF73" w14:textId="77777777" w:rsidR="00076EB4" w:rsidRPr="00A7227F" w:rsidRDefault="00076EB4" w:rsidP="00B8502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b/>
          <w:bCs/>
          <w:color w:val="E97132"/>
          <w:sz w:val="28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br w:type="page"/>
      </w:r>
      <w:r w:rsidRPr="00A7227F">
        <w:rPr>
          <w:rFonts w:ascii="Times New Roman" w:hAnsi="Times New Roman"/>
          <w:b/>
          <w:bCs/>
          <w:color w:val="E97132"/>
          <w:sz w:val="28"/>
          <w:szCs w:val="24"/>
          <w:lang w:val="ru-RU" w:eastAsia="ru-RU"/>
        </w:rPr>
        <w:lastRenderedPageBreak/>
        <w:t>П</w:t>
      </w:r>
      <w:r>
        <w:rPr>
          <w:rFonts w:ascii="Times New Roman" w:hAnsi="Times New Roman"/>
          <w:b/>
          <w:bCs/>
          <w:color w:val="E97132"/>
          <w:sz w:val="28"/>
          <w:szCs w:val="24"/>
          <w:lang w:val="ru-RU" w:eastAsia="ru-RU"/>
        </w:rPr>
        <w:t>РИЛОЖЕНИЕ</w:t>
      </w:r>
    </w:p>
    <w:p w14:paraId="5508C009" w14:textId="77777777" w:rsidR="00076EB4" w:rsidRPr="00A7227F" w:rsidRDefault="00076EB4" w:rsidP="00A722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4BBBEA44" w14:textId="77777777" w:rsidR="00076EB4" w:rsidRPr="00BE44D3" w:rsidRDefault="00076EB4" w:rsidP="00BE44D3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val="ru-RU" w:eastAsia="de-DE"/>
        </w:rPr>
      </w:pPr>
      <w:r w:rsidRPr="00BE44D3">
        <w:rPr>
          <w:rFonts w:ascii="Times New Roman" w:hAnsi="Times New Roman"/>
          <w:b/>
          <w:bCs/>
          <w:sz w:val="28"/>
          <w:szCs w:val="28"/>
          <w:lang w:val="ru-RU" w:eastAsia="de-DE"/>
        </w:rPr>
        <w:t>Шаблон заявки на участие в конференции</w:t>
      </w:r>
    </w:p>
    <w:p w14:paraId="03171A1C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Фамилия</w:t>
      </w:r>
      <w:proofErr w:type="spellEnd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 xml:space="preserve">, 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имя</w:t>
      </w:r>
      <w:proofErr w:type="spellEnd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 xml:space="preserve">, 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отчество</w:t>
      </w:r>
      <w:proofErr w:type="spellEnd"/>
    </w:p>
    <w:p w14:paraId="28514AC3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Страна</w:t>
      </w:r>
      <w:proofErr w:type="spellEnd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 xml:space="preserve">, 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город</w:t>
      </w:r>
      <w:proofErr w:type="spellEnd"/>
    </w:p>
    <w:p w14:paraId="51ADE339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de-DE"/>
        </w:rPr>
      </w:pPr>
      <w:r w:rsidRPr="00BE44D3">
        <w:rPr>
          <w:rFonts w:ascii="Times New Roman" w:hAnsi="Times New Roman"/>
          <w:b/>
          <w:bCs/>
          <w:sz w:val="28"/>
          <w:szCs w:val="28"/>
          <w:lang w:val="ru-RU" w:eastAsia="de-DE"/>
        </w:rPr>
        <w:t>Аффилиация</w:t>
      </w:r>
      <w:r w:rsidRPr="00BE44D3">
        <w:rPr>
          <w:rFonts w:ascii="Times New Roman" w:hAnsi="Times New Roman"/>
          <w:sz w:val="28"/>
          <w:szCs w:val="28"/>
          <w:lang w:val="ru-RU" w:eastAsia="de-DE"/>
        </w:rPr>
        <w:t xml:space="preserve"> (полное и сокращённое название организации)</w:t>
      </w:r>
    </w:p>
    <w:p w14:paraId="16F2DE06" w14:textId="77777777" w:rsidR="00076EB4" w:rsidRPr="00BE44D3" w:rsidRDefault="00076EB4" w:rsidP="00473BD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Должность</w:t>
      </w:r>
      <w:proofErr w:type="spellEnd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 xml:space="preserve">, 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курс</w:t>
      </w:r>
      <w:proofErr w:type="spellEnd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/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год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de-DE"/>
        </w:rPr>
        <w:t xml:space="preserve"> 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обучения</w:t>
      </w:r>
      <w:proofErr w:type="spellEnd"/>
    </w:p>
    <w:p w14:paraId="7E3C3743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Учёное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de-DE"/>
        </w:rPr>
        <w:t xml:space="preserve"> 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звание</w:t>
      </w:r>
      <w:proofErr w:type="spellEnd"/>
    </w:p>
    <w:p w14:paraId="6720F02F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Учёная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de-DE"/>
        </w:rPr>
        <w:t xml:space="preserve"> 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степень</w:t>
      </w:r>
      <w:proofErr w:type="spellEnd"/>
    </w:p>
    <w:p w14:paraId="75AB3C2C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Контактный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de-DE"/>
        </w:rPr>
        <w:t xml:space="preserve"> 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телефон</w:t>
      </w:r>
      <w:proofErr w:type="spellEnd"/>
    </w:p>
    <w:p w14:paraId="453062EA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de-DE"/>
        </w:rPr>
      </w:pP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E-mail</w:t>
      </w:r>
      <w:proofErr w:type="spellEnd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 xml:space="preserve"> (</w:t>
      </w:r>
      <w:proofErr w:type="spellStart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обязательно</w:t>
      </w:r>
      <w:proofErr w:type="spellEnd"/>
      <w:r w:rsidRPr="00BE44D3">
        <w:rPr>
          <w:rFonts w:ascii="Times New Roman" w:hAnsi="Times New Roman"/>
          <w:b/>
          <w:bCs/>
          <w:sz w:val="28"/>
          <w:szCs w:val="28"/>
          <w:lang w:eastAsia="de-DE"/>
        </w:rPr>
        <w:t>!)</w:t>
      </w:r>
    </w:p>
    <w:p w14:paraId="6C4F7975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de-DE"/>
        </w:rPr>
      </w:pPr>
      <w:r w:rsidRPr="00BE44D3">
        <w:rPr>
          <w:rFonts w:ascii="Times New Roman" w:hAnsi="Times New Roman"/>
          <w:b/>
          <w:bCs/>
          <w:sz w:val="28"/>
          <w:szCs w:val="28"/>
          <w:lang w:val="ru-RU" w:eastAsia="de-DE"/>
        </w:rPr>
        <w:t>Название доклада</w:t>
      </w:r>
      <w:r w:rsidRPr="00BE44D3">
        <w:rPr>
          <w:rFonts w:ascii="Times New Roman" w:hAnsi="Times New Roman"/>
          <w:sz w:val="28"/>
          <w:szCs w:val="28"/>
          <w:lang w:val="ru-RU" w:eastAsia="de-DE"/>
        </w:rPr>
        <w:t xml:space="preserve"> (с указанием предполагаемой секции / проблемной области из предложенного списка)</w:t>
      </w:r>
    </w:p>
    <w:p w14:paraId="3FF35E29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de-DE"/>
        </w:rPr>
      </w:pPr>
      <w:r w:rsidRPr="00BE44D3">
        <w:rPr>
          <w:rFonts w:ascii="Times New Roman" w:hAnsi="Times New Roman"/>
          <w:b/>
          <w:bCs/>
          <w:sz w:val="28"/>
          <w:szCs w:val="28"/>
          <w:lang w:val="ru-RU" w:eastAsia="de-DE"/>
        </w:rPr>
        <w:t>Необходимость технического сопровождения выступления</w:t>
      </w:r>
      <w:r w:rsidRPr="00BE44D3">
        <w:rPr>
          <w:rFonts w:ascii="Times New Roman" w:hAnsi="Times New Roman"/>
          <w:sz w:val="28"/>
          <w:szCs w:val="28"/>
          <w:lang w:val="ru-RU" w:eastAsia="de-DE"/>
        </w:rPr>
        <w:t xml:space="preserve"> (мультимедийное оборудование, демонстрационные материалы и др.)</w:t>
      </w:r>
    </w:p>
    <w:p w14:paraId="76703105" w14:textId="77777777" w:rsidR="00076EB4" w:rsidRPr="00BE44D3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de-DE"/>
        </w:rPr>
      </w:pPr>
      <w:r w:rsidRPr="00BE44D3">
        <w:rPr>
          <w:rFonts w:ascii="Times New Roman" w:hAnsi="Times New Roman"/>
          <w:b/>
          <w:bCs/>
          <w:sz w:val="28"/>
          <w:szCs w:val="28"/>
          <w:lang w:val="ru-RU" w:eastAsia="de-DE"/>
        </w:rPr>
        <w:t>Форма участия:</w:t>
      </w:r>
      <w:r w:rsidRPr="00BE44D3">
        <w:rPr>
          <w:rFonts w:ascii="Times New Roman" w:hAnsi="Times New Roman"/>
          <w:sz w:val="28"/>
          <w:szCs w:val="28"/>
          <w:lang w:val="ru-RU" w:eastAsia="de-DE"/>
        </w:rPr>
        <w:br/>
      </w:r>
      <w:r w:rsidRPr="00BE44D3">
        <w:rPr>
          <w:rFonts w:ascii="Times New Roman" w:hAnsi="Times New Roman"/>
          <w:sz w:val="28"/>
          <w:szCs w:val="28"/>
          <w:lang w:eastAsia="de-DE"/>
        </w:rPr>
        <w:t> </w:t>
      </w:r>
      <w:r w:rsidRPr="00BE44D3">
        <w:rPr>
          <w:rFonts w:ascii="Times New Roman" w:hAnsi="Times New Roman"/>
          <w:sz w:val="28"/>
          <w:szCs w:val="28"/>
          <w:lang w:eastAsia="de-DE"/>
        </w:rPr>
        <w:t> </w:t>
      </w:r>
      <w:r w:rsidRPr="00BE44D3">
        <w:rPr>
          <w:rFonts w:ascii="Times New Roman" w:hAnsi="Times New Roman"/>
          <w:sz w:val="28"/>
          <w:szCs w:val="28"/>
          <w:lang w:val="ru-RU" w:eastAsia="de-DE"/>
        </w:rPr>
        <w:t>– устный / стендовый доклад</w:t>
      </w:r>
      <w:r w:rsidRPr="00BE44D3">
        <w:rPr>
          <w:rFonts w:ascii="Times New Roman" w:hAnsi="Times New Roman"/>
          <w:sz w:val="28"/>
          <w:szCs w:val="28"/>
          <w:lang w:val="ru-RU" w:eastAsia="de-DE"/>
        </w:rPr>
        <w:br/>
      </w:r>
      <w:r w:rsidRPr="00BE44D3">
        <w:rPr>
          <w:rFonts w:ascii="Times New Roman" w:hAnsi="Times New Roman"/>
          <w:sz w:val="28"/>
          <w:szCs w:val="28"/>
          <w:lang w:eastAsia="de-DE"/>
        </w:rPr>
        <w:t> </w:t>
      </w:r>
      <w:r w:rsidRPr="00BE44D3">
        <w:rPr>
          <w:rFonts w:ascii="Times New Roman" w:hAnsi="Times New Roman"/>
          <w:sz w:val="28"/>
          <w:szCs w:val="28"/>
          <w:lang w:eastAsia="de-DE"/>
        </w:rPr>
        <w:t> </w:t>
      </w:r>
      <w:r w:rsidRPr="00BE44D3">
        <w:rPr>
          <w:rFonts w:ascii="Times New Roman" w:hAnsi="Times New Roman"/>
          <w:sz w:val="28"/>
          <w:szCs w:val="28"/>
          <w:lang w:val="ru-RU" w:eastAsia="de-DE"/>
        </w:rPr>
        <w:t>– очное / онлайн-выступление</w:t>
      </w:r>
    </w:p>
    <w:p w14:paraId="49157CC2" w14:textId="77777777" w:rsidR="00076EB4" w:rsidRPr="00473BD9" w:rsidRDefault="00076EB4" w:rsidP="00BE44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de-DE"/>
        </w:rPr>
      </w:pPr>
      <w:r w:rsidRPr="00473BD9">
        <w:rPr>
          <w:rFonts w:ascii="Times New Roman" w:hAnsi="Times New Roman"/>
          <w:b/>
          <w:bCs/>
          <w:sz w:val="28"/>
          <w:szCs w:val="28"/>
          <w:lang w:val="ru-RU" w:eastAsia="de-DE"/>
        </w:rPr>
        <w:t>Предполагаемые даты приезда и отъезда</w:t>
      </w:r>
    </w:p>
    <w:p w14:paraId="586006B3" w14:textId="77777777" w:rsidR="00076EB4" w:rsidRPr="00BE44D3" w:rsidRDefault="00076EB4" w:rsidP="00BE44D3">
      <w:pPr>
        <w:pStyle w:val="1"/>
        <w:rPr>
          <w:i/>
          <w:iCs/>
        </w:rPr>
      </w:pPr>
      <w:r>
        <w:t xml:space="preserve">Шаблон для тезисов приведен на следующей странице. </w:t>
      </w:r>
      <w:r>
        <w:rPr>
          <w:lang w:val="de-DE"/>
        </w:rPr>
        <w:t>C</w:t>
      </w:r>
      <w:r>
        <w:t xml:space="preserve">оветуем сразу оформлять тезисы в файле шаблона. </w:t>
      </w:r>
      <w:r w:rsidRPr="00BE44D3">
        <w:rPr>
          <w:i/>
          <w:iCs/>
        </w:rPr>
        <w:t>Тезисы предваряет аннотация на английском языке.</w:t>
      </w:r>
    </w:p>
    <w:p w14:paraId="76EDF444" w14:textId="77777777" w:rsidR="00076EB4" w:rsidRDefault="00076EB4" w:rsidP="00BE44D3">
      <w:pPr>
        <w:pStyle w:val="1"/>
      </w:pPr>
    </w:p>
    <w:p w14:paraId="21C0BC7B" w14:textId="77777777" w:rsidR="00076EB4" w:rsidRDefault="00076EB4" w:rsidP="00BE44D3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7A0B842F" w14:textId="77777777" w:rsidR="00076EB4" w:rsidRDefault="00076EB4" w:rsidP="00BE44D3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6DB068C" w14:textId="77777777" w:rsidR="00076EB4" w:rsidRDefault="00076EB4" w:rsidP="00BE44D3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3B96EBEC" w14:textId="77777777" w:rsidR="00076EB4" w:rsidRDefault="00076EB4" w:rsidP="00BE44D3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7E58604" w14:textId="77777777" w:rsidR="00076EB4" w:rsidRDefault="00076EB4" w:rsidP="00BE44D3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B5313A8" w14:textId="77777777" w:rsidR="00076EB4" w:rsidRDefault="00076EB4" w:rsidP="00BE44D3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D25E375" w14:textId="77777777" w:rsidR="00076EB4" w:rsidRDefault="00076EB4" w:rsidP="00BE44D3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2193C7A9" w14:textId="77777777" w:rsidR="00076EB4" w:rsidRPr="00BE44D3" w:rsidRDefault="00076EB4" w:rsidP="00B85025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br w:type="page"/>
      </w:r>
      <w:r w:rsidRPr="00BE44D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lastRenderedPageBreak/>
        <w:t>Требования к оформлению тезисов, поданных на конференцию</w:t>
      </w:r>
    </w:p>
    <w:p w14:paraId="3D5F7529" w14:textId="77777777" w:rsidR="00076EB4" w:rsidRPr="00BE44D3" w:rsidRDefault="00076EB4" w:rsidP="00BE44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(назавание не более двух строк)</w:t>
      </w:r>
    </w:p>
    <w:p w14:paraId="121E8CC6" w14:textId="77777777" w:rsidR="00076EB4" w:rsidRPr="00BE44D3" w:rsidRDefault="00076EB4" w:rsidP="00BE44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ru-RU" w:eastAsia="ru-RU"/>
        </w:rPr>
        <w:t>Иванов И.А</w:t>
      </w:r>
      <w:r w:rsidRPr="00BE44D3">
        <w:rPr>
          <w:rFonts w:ascii="Times New Roman" w:hAnsi="Times New Roman"/>
          <w:b/>
          <w:i/>
          <w:color w:val="000000"/>
          <w:sz w:val="24"/>
          <w:szCs w:val="24"/>
          <w:lang w:val="ru-RU" w:eastAsia="ru-RU"/>
        </w:rPr>
        <w:t>.,</w:t>
      </w:r>
      <w:r w:rsidRPr="00BE44D3">
        <w:rPr>
          <w:rFonts w:ascii="Times New Roman" w:hAnsi="Times New Roman"/>
          <w:b/>
          <w:i/>
          <w:color w:val="000000"/>
          <w:sz w:val="24"/>
          <w:szCs w:val="24"/>
          <w:vertAlign w:val="superscript"/>
          <w:lang w:val="ru-RU" w:eastAsia="ru-RU"/>
        </w:rPr>
        <w:t>1</w:t>
      </w:r>
      <w:r w:rsidRPr="00BE44D3">
        <w:rPr>
          <w:rFonts w:ascii="Times New Roman" w:hAnsi="Times New Roman"/>
          <w:b/>
          <w:i/>
          <w:color w:val="000000"/>
          <w:sz w:val="24"/>
          <w:szCs w:val="24"/>
          <w:lang w:val="ru-RU" w:eastAsia="ru-RU"/>
        </w:rPr>
        <w:t xml:space="preserve"> Петров И.Б.</w:t>
      </w:r>
      <w:r w:rsidRPr="00BE44D3">
        <w:rPr>
          <w:rFonts w:ascii="Times New Roman" w:hAnsi="Times New Roman"/>
          <w:b/>
          <w:i/>
          <w:color w:val="000000"/>
          <w:sz w:val="24"/>
          <w:szCs w:val="24"/>
          <w:vertAlign w:val="superscript"/>
          <w:lang w:val="ru-RU" w:eastAsia="ru-RU"/>
        </w:rPr>
        <w:t>2</w:t>
      </w:r>
      <w:r w:rsidRPr="00BE44D3">
        <w:rPr>
          <w:rFonts w:ascii="Times New Roman" w:hAnsi="Times New Roman"/>
          <w:i/>
          <w:color w:val="000000"/>
          <w:sz w:val="24"/>
          <w:szCs w:val="24"/>
          <w:highlight w:val="yellow"/>
          <w:lang w:val="ru-RU" w:eastAsia="ru-RU"/>
        </w:rPr>
        <w:t>(докладчик подчеркивается)</w:t>
      </w:r>
    </w:p>
    <w:p w14:paraId="390B4A77" w14:textId="77777777" w:rsidR="00076EB4" w:rsidRPr="00BE44D3" w:rsidRDefault="00076EB4" w:rsidP="00BE44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i/>
          <w:color w:val="000000"/>
          <w:sz w:val="24"/>
          <w:szCs w:val="24"/>
          <w:vertAlign w:val="superscript"/>
          <w:lang w:val="ru-RU" w:eastAsia="ru-RU"/>
        </w:rPr>
        <w:t>1</w:t>
      </w:r>
      <w:r w:rsidRPr="00BE44D3">
        <w:rPr>
          <w:rFonts w:ascii="Times New Roman" w:hAnsi="Times New Roman"/>
          <w:i/>
          <w:color w:val="000000"/>
          <w:sz w:val="24"/>
          <w:szCs w:val="24"/>
          <w:lang w:val="ru-RU" w:eastAsia="ru-RU"/>
        </w:rPr>
        <w:t>Московский государственный университет имени М.В.Ломоносова, </w:t>
      </w:r>
    </w:p>
    <w:p w14:paraId="01349C76" w14:textId="77777777" w:rsidR="00076EB4" w:rsidRPr="00BE44D3" w:rsidRDefault="00076EB4" w:rsidP="00BE44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i/>
          <w:color w:val="000000"/>
          <w:sz w:val="24"/>
          <w:szCs w:val="24"/>
          <w:lang w:val="ru-RU" w:eastAsia="ru-RU"/>
        </w:rPr>
        <w:t>экономический факультет, Москва, Россия</w:t>
      </w:r>
    </w:p>
    <w:p w14:paraId="5A631D8D" w14:textId="77777777" w:rsidR="00076EB4" w:rsidRPr="00BE44D3" w:rsidRDefault="00076EB4" w:rsidP="00BE44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i/>
          <w:color w:val="000000"/>
          <w:sz w:val="24"/>
          <w:szCs w:val="24"/>
          <w:vertAlign w:val="superscript"/>
          <w:lang w:val="ru-RU" w:eastAsia="ru-RU"/>
        </w:rPr>
        <w:t>2</w:t>
      </w:r>
      <w:r w:rsidRPr="00BE44D3">
        <w:rPr>
          <w:rFonts w:ascii="Times New Roman" w:hAnsi="Times New Roman"/>
          <w:i/>
          <w:color w:val="000000"/>
          <w:sz w:val="24"/>
          <w:szCs w:val="24"/>
          <w:lang w:val="ru-RU" w:eastAsia="ru-RU"/>
        </w:rPr>
        <w:t>Московский физико-технический институт, Москва, Россия</w:t>
      </w:r>
    </w:p>
    <w:p w14:paraId="27719D64" w14:textId="77777777" w:rsidR="00076EB4" w:rsidRPr="00BE44D3" w:rsidRDefault="00076EB4" w:rsidP="00BE44D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i/>
          <w:color w:val="000000"/>
          <w:sz w:val="24"/>
          <w:szCs w:val="24"/>
          <w:lang w:val="ru-RU" w:eastAsia="ru-RU"/>
        </w:rPr>
        <w:t xml:space="preserve">E–mail: </w:t>
      </w:r>
      <w:r>
        <w:fldChar w:fldCharType="begin"/>
      </w:r>
      <w:r>
        <w:instrText>HYPERLINK</w:instrText>
      </w:r>
      <w:r w:rsidRPr="009D05D2">
        <w:rPr>
          <w:lang w:val="ru-RU"/>
        </w:rPr>
        <w:instrText xml:space="preserve"> "</w:instrText>
      </w:r>
      <w:r>
        <w:instrText>mailto</w:instrText>
      </w:r>
      <w:r w:rsidRPr="009D05D2">
        <w:rPr>
          <w:lang w:val="ru-RU"/>
        </w:rPr>
        <w:instrText>:</w:instrText>
      </w:r>
      <w:r>
        <w:instrText>ivanov</w:instrText>
      </w:r>
      <w:r w:rsidRPr="009D05D2">
        <w:rPr>
          <w:lang w:val="ru-RU"/>
        </w:rPr>
        <w:instrText>@</w:instrText>
      </w:r>
      <w:r>
        <w:instrText>yandex</w:instrText>
      </w:r>
      <w:r w:rsidRPr="009D05D2">
        <w:rPr>
          <w:lang w:val="ru-RU"/>
        </w:rPr>
        <w:instrText>.</w:instrText>
      </w:r>
      <w:r>
        <w:instrText>ru</w:instrText>
      </w:r>
      <w:r w:rsidRPr="009D05D2">
        <w:rPr>
          <w:lang w:val="ru-RU"/>
        </w:rPr>
        <w:instrText>" \</w:instrText>
      </w:r>
      <w:r>
        <w:instrText>h</w:instrText>
      </w:r>
      <w:r>
        <w:fldChar w:fldCharType="separate"/>
      </w:r>
      <w:r w:rsidRPr="00BE44D3">
        <w:rPr>
          <w:rFonts w:ascii="Times New Roman" w:hAnsi="Times New Roman"/>
          <w:i/>
          <w:color w:val="000000"/>
          <w:sz w:val="24"/>
          <w:szCs w:val="24"/>
          <w:u w:val="single"/>
          <w:lang w:val="ru-RU" w:eastAsia="ru-RU"/>
        </w:rPr>
        <w:t>ivanov@yandex.ru</w:t>
      </w:r>
      <w:r>
        <w:fldChar w:fldCharType="end"/>
      </w:r>
      <w:r w:rsidRPr="00BE44D3">
        <w:rPr>
          <w:rFonts w:ascii="Times New Roman" w:hAnsi="Times New Roman"/>
          <w:i/>
          <w:color w:val="000000"/>
          <w:sz w:val="24"/>
          <w:szCs w:val="24"/>
          <w:highlight w:val="yellow"/>
          <w:lang w:val="ru-RU" w:eastAsia="ru-RU"/>
        </w:rPr>
        <w:t>(только для докладчика)</w:t>
      </w:r>
    </w:p>
    <w:p w14:paraId="4CAFCB3C" w14:textId="77777777" w:rsidR="00076EB4" w:rsidRPr="00BE44D3" w:rsidRDefault="00076EB4" w:rsidP="00BE44D3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iCs/>
          <w:color w:val="000000"/>
          <w:sz w:val="24"/>
          <w:szCs w:val="24"/>
          <w:lang w:val="ru-RU" w:eastAsia="ru-RU"/>
        </w:rPr>
        <w:t>Далее аналогично оформляются переведенные на английский название доклада</w:t>
      </w:r>
      <w:r w:rsidRPr="00473BD9">
        <w:rPr>
          <w:rFonts w:ascii="Times New Roman" w:hAnsi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BE44D3">
        <w:rPr>
          <w:rFonts w:ascii="Times New Roman" w:hAnsi="Times New Roman"/>
          <w:iCs/>
          <w:color w:val="000000"/>
          <w:sz w:val="24"/>
          <w:szCs w:val="24"/>
          <w:lang w:val="ru-RU" w:eastAsia="ru-RU"/>
        </w:rPr>
        <w:t>и название учреждения, фамилия автора (авторов) в латинской транслитерации, а также e-mail.</w:t>
      </w:r>
    </w:p>
    <w:p w14:paraId="0F14A8B2" w14:textId="77777777" w:rsidR="00076EB4" w:rsidRPr="00BE44D3" w:rsidRDefault="00076EB4" w:rsidP="00BE44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26987DB9" w14:textId="77777777" w:rsidR="00076EB4" w:rsidRPr="00BE44D3" w:rsidRDefault="00076EB4" w:rsidP="00BE44D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А</w:t>
      </w:r>
      <w:proofErr w:type="spellStart"/>
      <w:r w:rsidRPr="00BE44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bstract</w:t>
      </w:r>
      <w:proofErr w:type="spellEnd"/>
      <w:r w:rsidRPr="00BE44D3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.</w:t>
      </w: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>Аннотация на английском языке должна содержать текст до 10 строк, (оптимально – 5-7)</w:t>
      </w:r>
      <w:r w:rsidRPr="00BE44D3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</w:p>
    <w:p w14:paraId="431BD981" w14:textId="77777777" w:rsidR="00076EB4" w:rsidRPr="00BE44D3" w:rsidRDefault="00076EB4" w:rsidP="00BE44D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Настоящий файл является шаблоном оформления тезисов, поданных на конференцию по истории химии. Тезисы должны быть оформлены следующим образом. Формат файла – doc. Объем – </w:t>
      </w:r>
      <w:r w:rsidRPr="00BE44D3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желательно 2 стр</w:t>
      </w: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Размер страницы – А4. Поля: верхнее и нижнее — </w:t>
      </w:r>
      <w:smartTag w:uri="urn:schemas-microsoft-com:office:smarttags" w:element="metricconverter">
        <w:smartTagPr>
          <w:attr w:name="ProductID" w:val="20 мм"/>
        </w:smartTagPr>
        <w:r w:rsidRPr="00BE44D3">
          <w:rPr>
            <w:rFonts w:ascii="Times New Roman" w:hAnsi="Times New Roman"/>
            <w:color w:val="000000"/>
            <w:sz w:val="24"/>
            <w:szCs w:val="24"/>
            <w:lang w:val="ru-RU" w:eastAsia="ru-RU"/>
          </w:rPr>
          <w:t>20 мм</w:t>
        </w:r>
      </w:smartTag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левое и правое — </w:t>
      </w:r>
      <w:smartTag w:uri="urn:schemas-microsoft-com:office:smarttags" w:element="metricconverter">
        <w:smartTagPr>
          <w:attr w:name="ProductID" w:val="24 мм"/>
        </w:smartTagPr>
        <w:r w:rsidRPr="00BE44D3">
          <w:rPr>
            <w:rFonts w:ascii="Times New Roman" w:hAnsi="Times New Roman"/>
            <w:color w:val="000000"/>
            <w:sz w:val="24"/>
            <w:szCs w:val="24"/>
            <w:lang w:val="ru-RU" w:eastAsia="ru-RU"/>
          </w:rPr>
          <w:t>24 мм</w:t>
        </w:r>
      </w:smartTag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Шрифт – Times New Roman, 12, одинарный интервал для всего текста. Начало нового абзаца – отступ </w:t>
      </w:r>
      <w:smartTag w:uri="urn:schemas-microsoft-com:office:smarttags" w:element="metricconverter">
        <w:smartTagPr>
          <w:attr w:name="ProductID" w:val="0.7 см"/>
        </w:smartTagPr>
        <w:r w:rsidRPr="00BE44D3">
          <w:rPr>
            <w:rFonts w:ascii="Times New Roman" w:hAnsi="Times New Roman"/>
            <w:color w:val="000000"/>
            <w:sz w:val="24"/>
            <w:szCs w:val="24"/>
            <w:lang w:val="ru-RU" w:eastAsia="ru-RU"/>
          </w:rPr>
          <w:t>0.7 см</w:t>
        </w:r>
      </w:smartTag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Первая строка – название доклада, полужирный шрифт, выравнивание по центру. Название необходимо писать в обычном формате, а не все в верхнем регистре. Следующая строка курсивом, полужирный шрифт, выравнивание по центру – Фамилия и Инициалы автора (соавторов), докладчик подчеркнут. Следующая строка курсивом, выравнивание по центру – учреждение, город, страна. Следующая строка курсивом, выравнивание по центру – e-mail докладчика. Со следующей строки без пустых строк, выравнивание по ширине – текст тезисов. Страницы не нумеруются. Текст набирается без переносов. </w:t>
      </w:r>
    </w:p>
    <w:p w14:paraId="1E7405A7" w14:textId="77777777" w:rsidR="00076EB4" w:rsidRPr="00BE44D3" w:rsidRDefault="00076EB4" w:rsidP="00BE44D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Формулы и иллюстрации вставляются в текст </w:t>
      </w:r>
      <w:r w:rsidRPr="00BE44D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исключительно</w:t>
      </w: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 формате jpeg. </w:t>
      </w:r>
    </w:p>
    <w:p w14:paraId="64099EB3" w14:textId="77777777" w:rsidR="00076EB4" w:rsidRPr="00BE44D3" w:rsidRDefault="00076EB4" w:rsidP="00BE44D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>Рисунки и графики должны иметь четкое изображение (цветные изображения допускаются). Шапки таблиц — не тонировать, не печатать жирным шрифтом. Отдельные ячейки таблиц выделять серым (черным) цветом только в том случае, если тон несет смысловую нагрузку.</w:t>
      </w:r>
    </w:p>
    <w:p w14:paraId="601A1A5C" w14:textId="77777777" w:rsidR="00076EB4" w:rsidRPr="00BE44D3" w:rsidRDefault="00076EB4" w:rsidP="00BE44D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Рекомендуется вести работу по составлению собственных тезисов сразу в файле шаблона, либо вставлять собственный текст по одному абзацу в этот шаблон, сохраняя форматирование. Ненужные строки шаблона при этом удаляются. </w:t>
      </w:r>
    </w:p>
    <w:p w14:paraId="64721363" w14:textId="77777777" w:rsidR="00076EB4" w:rsidRPr="00BE44D3" w:rsidRDefault="00076EB4" w:rsidP="00BE44D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>Благодарности, грантовая  и финансовая поддержка указываются курсивом в отдельном абзаце передсписком литературы.</w:t>
      </w:r>
    </w:p>
    <w:p w14:paraId="075EA040" w14:textId="77777777" w:rsidR="00076EB4" w:rsidRPr="00BE44D3" w:rsidRDefault="00076EB4" w:rsidP="00BE44D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Список литературы (и\или примечаний) оформляется в порядке упоминания в тексте тезисов. На все источники списка литературы в тексте тезисов необходима ссылка, оформленная в виде номера в квадратных скобках [1-3], [4]. При цитировании указывается, соответственно, страница источника [4, </w:t>
      </w:r>
      <w:r w:rsidRPr="00BE44D3">
        <w:rPr>
          <w:rFonts w:ascii="Times New Roman" w:hAnsi="Times New Roman"/>
          <w:color w:val="000000"/>
          <w:sz w:val="24"/>
          <w:szCs w:val="24"/>
          <w:lang w:val="en-GB" w:eastAsia="ru-RU"/>
        </w:rPr>
        <w:t>c</w:t>
      </w: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>. 25]</w:t>
      </w:r>
    </w:p>
    <w:p w14:paraId="54365E36" w14:textId="77777777" w:rsidR="00076EB4" w:rsidRPr="00BE44D3" w:rsidRDefault="00076EB4" w:rsidP="00BE44D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Список литературы следует оформлять по данному ниже образцу (для разных видов источников), размер списка желательно не более 3-5 позиций. </w:t>
      </w:r>
    </w:p>
    <w:p w14:paraId="44C928D7" w14:textId="77777777" w:rsidR="00076EB4" w:rsidRPr="00BE44D3" w:rsidRDefault="00076EB4" w:rsidP="00BE44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Литература</w:t>
      </w:r>
    </w:p>
    <w:p w14:paraId="7430972B" w14:textId="77777777" w:rsidR="00076EB4" w:rsidRPr="00BE44D3" w:rsidRDefault="00076EB4" w:rsidP="00BE44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>1. Алешковский И.А. Внутренняя миграция населения в современной России. М.: ТЕИС. 2007.</w:t>
      </w:r>
    </w:p>
    <w:p w14:paraId="07244F60" w14:textId="77777777" w:rsidR="00076EB4" w:rsidRPr="00BE44D3" w:rsidRDefault="00076EB4" w:rsidP="00BE44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>2. Иванов И.А., Иванов В.А. Детерминанты внутренней миграция населения в современной России // Вестник Московского университета. 2006, Серия 6, Экономика, № 2. С. 25–36.</w:t>
      </w:r>
    </w:p>
    <w:p w14:paraId="1705C801" w14:textId="77777777" w:rsidR="00076EB4" w:rsidRPr="00BE44D3" w:rsidRDefault="00076EB4" w:rsidP="00BE44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3. </w:t>
      </w:r>
      <w:r w:rsidRPr="00BE44D3">
        <w:rPr>
          <w:rFonts w:ascii="Times New Roman" w:hAnsi="Times New Roman"/>
          <w:sz w:val="24"/>
          <w:szCs w:val="24"/>
          <w:lang w:val="ru-RU" w:eastAsia="ru-RU"/>
        </w:rPr>
        <w:t>Государственный архив Тверской области (ГАТО). Ф. 848, оп. 1, д. 200, л. 12-12об.</w:t>
      </w:r>
    </w:p>
    <w:p w14:paraId="53D695B2" w14:textId="77777777" w:rsidR="00076EB4" w:rsidRPr="00BE44D3" w:rsidRDefault="00076EB4" w:rsidP="00BE44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ru-RU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4. Отечественные университеты в динамике золотого века русской культуры / Под ред. проф. Е.В.Олесеюка. [Электронный ресурс]. Режим доступа: </w:t>
      </w:r>
      <w:hyperlink r:id="rId6" w:history="1">
        <w:r w:rsidRPr="00BE44D3">
          <w:rPr>
            <w:rFonts w:ascii="Times New Roman" w:hAnsi="Times New Roman"/>
            <w:color w:val="0000FF"/>
            <w:u w:val="single"/>
            <w:lang w:val="ru-RU" w:eastAsia="ru-RU"/>
          </w:rPr>
          <w:t>https://lexed.ru/obrazovatelnoe-</w:t>
        </w:r>
        <w:r w:rsidRPr="00BE44D3">
          <w:rPr>
            <w:rFonts w:ascii="Times New Roman" w:hAnsi="Times New Roman"/>
            <w:color w:val="0000FF"/>
            <w:u w:val="single"/>
            <w:lang w:val="en-US" w:eastAsia="ru-RU"/>
          </w:rPr>
          <w:t>p</w:t>
        </w:r>
        <w:r w:rsidRPr="00BE44D3">
          <w:rPr>
            <w:rFonts w:ascii="Times New Roman" w:hAnsi="Times New Roman"/>
            <w:color w:val="0000FF"/>
            <w:u w:val="single"/>
            <w:lang w:val="ru-RU" w:eastAsia="ru-RU"/>
          </w:rPr>
          <w:t>ravo/knigi/detail.php?ELEMENT_ID=1764</w:t>
        </w:r>
      </w:hyperlink>
    </w:p>
    <w:p w14:paraId="6A39A481" w14:textId="77777777" w:rsidR="00076EB4" w:rsidRPr="009D05D2" w:rsidRDefault="00076EB4" w:rsidP="00BE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5. </w:t>
      </w:r>
      <w:r w:rsidRPr="00BE44D3">
        <w:rPr>
          <w:rFonts w:ascii="Times New Roman" w:hAnsi="Times New Roman"/>
          <w:sz w:val="24"/>
          <w:szCs w:val="24"/>
          <w:lang w:val="ru-RU" w:eastAsia="ru-RU"/>
        </w:rPr>
        <w:t>Резник Ф.Ю., Орлова Н.Н. Осмотические коэффициенты и коэффициенты активности смешанных водных растворов NaCl и CaCl</w:t>
      </w:r>
      <w:r w:rsidRPr="00BE44D3"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 w:rsidRPr="00BE44D3">
        <w:rPr>
          <w:rFonts w:ascii="Times New Roman" w:hAnsi="Times New Roman"/>
          <w:sz w:val="24"/>
          <w:szCs w:val="24"/>
          <w:lang w:val="ru-RU" w:eastAsia="ru-RU"/>
        </w:rPr>
        <w:t xml:space="preserve"> // Вопросы физической химии растворов электролитов. Подред</w:t>
      </w:r>
      <w:r w:rsidRPr="009D05D2">
        <w:rPr>
          <w:rFonts w:ascii="Times New Roman" w:hAnsi="Times New Roman"/>
          <w:sz w:val="24"/>
          <w:szCs w:val="24"/>
          <w:lang w:val="en-GB" w:eastAsia="ru-RU"/>
        </w:rPr>
        <w:t xml:space="preserve">. </w:t>
      </w:r>
      <w:r w:rsidRPr="00BE44D3">
        <w:rPr>
          <w:rFonts w:ascii="Times New Roman" w:hAnsi="Times New Roman"/>
          <w:sz w:val="24"/>
          <w:szCs w:val="24"/>
          <w:lang w:val="ru-RU" w:eastAsia="ru-RU"/>
        </w:rPr>
        <w:t>Г</w:t>
      </w:r>
      <w:r w:rsidRPr="009D05D2">
        <w:rPr>
          <w:rFonts w:ascii="Times New Roman" w:hAnsi="Times New Roman"/>
          <w:sz w:val="24"/>
          <w:szCs w:val="24"/>
          <w:lang w:val="en-GB" w:eastAsia="ru-RU"/>
        </w:rPr>
        <w:t>.</w:t>
      </w:r>
      <w:r w:rsidRPr="00BE44D3">
        <w:rPr>
          <w:rFonts w:ascii="Times New Roman" w:hAnsi="Times New Roman"/>
          <w:sz w:val="24"/>
          <w:szCs w:val="24"/>
          <w:lang w:val="ru-RU" w:eastAsia="ru-RU"/>
        </w:rPr>
        <w:t>И</w:t>
      </w:r>
      <w:r w:rsidRPr="009D05D2">
        <w:rPr>
          <w:rFonts w:ascii="Times New Roman" w:hAnsi="Times New Roman"/>
          <w:sz w:val="24"/>
          <w:szCs w:val="24"/>
          <w:lang w:val="en-GB" w:eastAsia="ru-RU"/>
        </w:rPr>
        <w:t>.</w:t>
      </w:r>
      <w:r w:rsidRPr="00BE44D3">
        <w:rPr>
          <w:rFonts w:ascii="Times New Roman" w:hAnsi="Times New Roman"/>
          <w:sz w:val="24"/>
          <w:szCs w:val="24"/>
          <w:lang w:val="ru-RU" w:eastAsia="ru-RU"/>
        </w:rPr>
        <w:t>Микулина</w:t>
      </w:r>
      <w:r w:rsidRPr="009D05D2">
        <w:rPr>
          <w:rFonts w:ascii="Times New Roman" w:hAnsi="Times New Roman"/>
          <w:sz w:val="24"/>
          <w:szCs w:val="24"/>
          <w:lang w:val="en-GB" w:eastAsia="ru-RU"/>
        </w:rPr>
        <w:t xml:space="preserve">. </w:t>
      </w:r>
      <w:r w:rsidRPr="00BE44D3">
        <w:rPr>
          <w:rFonts w:ascii="Times New Roman" w:hAnsi="Times New Roman"/>
          <w:sz w:val="24"/>
          <w:szCs w:val="24"/>
          <w:lang w:val="ru-RU" w:eastAsia="ru-RU"/>
        </w:rPr>
        <w:t>Л</w:t>
      </w:r>
      <w:r w:rsidRPr="009D05D2">
        <w:rPr>
          <w:rFonts w:ascii="Times New Roman" w:hAnsi="Times New Roman"/>
          <w:sz w:val="24"/>
          <w:szCs w:val="24"/>
          <w:lang w:val="en-GB" w:eastAsia="ru-RU"/>
        </w:rPr>
        <w:t xml:space="preserve">.: </w:t>
      </w:r>
      <w:r w:rsidRPr="00BE44D3">
        <w:rPr>
          <w:rFonts w:ascii="Times New Roman" w:hAnsi="Times New Roman"/>
          <w:sz w:val="24"/>
          <w:szCs w:val="24"/>
          <w:lang w:val="ru-RU" w:eastAsia="ru-RU"/>
        </w:rPr>
        <w:t>Химия</w:t>
      </w:r>
      <w:r w:rsidRPr="009D05D2">
        <w:rPr>
          <w:rFonts w:ascii="Times New Roman" w:hAnsi="Times New Roman"/>
          <w:sz w:val="24"/>
          <w:szCs w:val="24"/>
          <w:lang w:val="en-GB" w:eastAsia="ru-RU"/>
        </w:rPr>
        <w:t xml:space="preserve">, 1968. </w:t>
      </w:r>
      <w:r w:rsidRPr="00BE44D3">
        <w:rPr>
          <w:rFonts w:ascii="Times New Roman" w:hAnsi="Times New Roman"/>
          <w:sz w:val="24"/>
          <w:szCs w:val="24"/>
          <w:lang w:val="ru-RU" w:eastAsia="ru-RU"/>
        </w:rPr>
        <w:t>С</w:t>
      </w:r>
      <w:r w:rsidRPr="009D05D2">
        <w:rPr>
          <w:rFonts w:ascii="Times New Roman" w:hAnsi="Times New Roman"/>
          <w:sz w:val="24"/>
          <w:szCs w:val="24"/>
          <w:lang w:val="en-GB" w:eastAsia="ru-RU"/>
        </w:rPr>
        <w:t xml:space="preserve">. 289-303.  </w:t>
      </w:r>
    </w:p>
    <w:p w14:paraId="4068D6B5" w14:textId="77777777" w:rsidR="00076EB4" w:rsidRPr="009D05D2" w:rsidRDefault="00076EB4" w:rsidP="00BE44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 w:eastAsia="ru-RU"/>
        </w:rPr>
      </w:pPr>
      <w:r w:rsidRPr="009D05D2">
        <w:rPr>
          <w:rFonts w:ascii="Times New Roman" w:hAnsi="Times New Roman"/>
          <w:sz w:val="24"/>
          <w:szCs w:val="24"/>
          <w:lang w:val="en-GB" w:eastAsia="ru-RU"/>
        </w:rPr>
        <w:t xml:space="preserve">6.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Archive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of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the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University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of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Rostock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: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R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XI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A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16,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Bau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</w:t>
      </w: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des</w:t>
      </w:r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</w:t>
      </w:r>
      <w:proofErr w:type="spellStart"/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akademischenMuseums</w:t>
      </w:r>
      <w:proofErr w:type="spellEnd"/>
      <w:r w:rsidRPr="009D05D2">
        <w:rPr>
          <w:rFonts w:ascii="Times New Roman" w:hAnsi="Times New Roman"/>
          <w:color w:val="000000"/>
          <w:sz w:val="24"/>
          <w:szCs w:val="24"/>
          <w:lang w:val="en-GB" w:eastAsia="ru-RU"/>
        </w:rPr>
        <w:t xml:space="preserve"> 1832–33.</w:t>
      </w:r>
    </w:p>
    <w:p w14:paraId="1101C289" w14:textId="77777777" w:rsidR="00076EB4" w:rsidRPr="00BE44D3" w:rsidRDefault="00076EB4" w:rsidP="00BE44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7. Cadwallader M.T. Migration and Residential Mobility: Macro and Micro Approaches. Madison, Wis.: University of Wisconsin Press. 1992.</w:t>
      </w:r>
    </w:p>
    <w:p w14:paraId="0B90C103" w14:textId="77777777" w:rsidR="00076EB4" w:rsidRPr="00BE44D3" w:rsidRDefault="00076EB4" w:rsidP="00BE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8. Pandit K. Cohort and Period Effects in U.S. Migration: How Demographic and </w:t>
      </w:r>
      <w:proofErr w:type="spellStart"/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>Economics</w:t>
      </w:r>
      <w:proofErr w:type="spellEnd"/>
      <w:r w:rsidRPr="00BE44D3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Cycle Influence the Migration Schedule // Annals of the Association of American Geographers. 1997, № 87 (3). P. 439–450.</w:t>
      </w:r>
    </w:p>
    <w:p w14:paraId="4B494F41" w14:textId="77777777" w:rsidR="00076EB4" w:rsidRPr="00BE44D3" w:rsidRDefault="00076EB4" w:rsidP="00BE44D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56724F2C" w14:textId="77777777" w:rsidR="00076EB4" w:rsidRPr="00BE44D3" w:rsidRDefault="00076EB4" w:rsidP="00BE44D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14:paraId="7A542DA9" w14:textId="77777777" w:rsidR="00076EB4" w:rsidRDefault="00076EB4" w:rsidP="00BE44D3">
      <w:pPr>
        <w:suppressAutoHyphens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sectPr w:rsidR="00076EB4" w:rsidSect="00473BD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347"/>
    <w:multiLevelType w:val="multilevel"/>
    <w:tmpl w:val="B3287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1A08D5"/>
    <w:multiLevelType w:val="multilevel"/>
    <w:tmpl w:val="2392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35BFD"/>
    <w:multiLevelType w:val="multilevel"/>
    <w:tmpl w:val="A21EC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B22FA1"/>
    <w:multiLevelType w:val="multilevel"/>
    <w:tmpl w:val="04049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F247AE0"/>
    <w:multiLevelType w:val="multilevel"/>
    <w:tmpl w:val="894A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C0233"/>
    <w:multiLevelType w:val="multilevel"/>
    <w:tmpl w:val="2DA0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E2EC7"/>
    <w:multiLevelType w:val="multilevel"/>
    <w:tmpl w:val="9DCE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51A4190"/>
    <w:multiLevelType w:val="multilevel"/>
    <w:tmpl w:val="CBD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5366A"/>
    <w:multiLevelType w:val="multilevel"/>
    <w:tmpl w:val="8EAA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51AF3"/>
    <w:multiLevelType w:val="multilevel"/>
    <w:tmpl w:val="4068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2063F86"/>
    <w:multiLevelType w:val="multilevel"/>
    <w:tmpl w:val="69E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1751F"/>
    <w:multiLevelType w:val="multilevel"/>
    <w:tmpl w:val="06C8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58D278E"/>
    <w:multiLevelType w:val="multilevel"/>
    <w:tmpl w:val="50E8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D267D"/>
    <w:multiLevelType w:val="multilevel"/>
    <w:tmpl w:val="914EEB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EA63A6"/>
    <w:multiLevelType w:val="multilevel"/>
    <w:tmpl w:val="665AF4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AF71734"/>
    <w:multiLevelType w:val="multilevel"/>
    <w:tmpl w:val="CE88E0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F106655"/>
    <w:multiLevelType w:val="multilevel"/>
    <w:tmpl w:val="3C08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507424">
    <w:abstractNumId w:val="6"/>
  </w:num>
  <w:num w:numId="2" w16cid:durableId="1402370850">
    <w:abstractNumId w:val="12"/>
  </w:num>
  <w:num w:numId="3" w16cid:durableId="300234579">
    <w:abstractNumId w:val="9"/>
  </w:num>
  <w:num w:numId="4" w16cid:durableId="1625697825">
    <w:abstractNumId w:val="1"/>
  </w:num>
  <w:num w:numId="5" w16cid:durableId="798374691">
    <w:abstractNumId w:val="0"/>
  </w:num>
  <w:num w:numId="6" w16cid:durableId="1712261286">
    <w:abstractNumId w:val="16"/>
  </w:num>
  <w:num w:numId="7" w16cid:durableId="692922802">
    <w:abstractNumId w:val="3"/>
  </w:num>
  <w:num w:numId="8" w16cid:durableId="115222550">
    <w:abstractNumId w:val="8"/>
  </w:num>
  <w:num w:numId="9" w16cid:durableId="1098329860">
    <w:abstractNumId w:val="2"/>
  </w:num>
  <w:num w:numId="10" w16cid:durableId="1143887538">
    <w:abstractNumId w:val="5"/>
  </w:num>
  <w:num w:numId="11" w16cid:durableId="1581601253">
    <w:abstractNumId w:val="13"/>
  </w:num>
  <w:num w:numId="12" w16cid:durableId="890535694">
    <w:abstractNumId w:val="7"/>
  </w:num>
  <w:num w:numId="13" w16cid:durableId="883981266">
    <w:abstractNumId w:val="14"/>
  </w:num>
  <w:num w:numId="14" w16cid:durableId="180820101">
    <w:abstractNumId w:val="10"/>
  </w:num>
  <w:num w:numId="15" w16cid:durableId="367492698">
    <w:abstractNumId w:val="15"/>
  </w:num>
  <w:num w:numId="16" w16cid:durableId="1255169077">
    <w:abstractNumId w:val="4"/>
  </w:num>
  <w:num w:numId="17" w16cid:durableId="209921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7F"/>
    <w:rsid w:val="00011F06"/>
    <w:rsid w:val="00032503"/>
    <w:rsid w:val="00066DB2"/>
    <w:rsid w:val="00076EB4"/>
    <w:rsid w:val="00081EAF"/>
    <w:rsid w:val="00097271"/>
    <w:rsid w:val="000C4B85"/>
    <w:rsid w:val="000E3E24"/>
    <w:rsid w:val="0012516F"/>
    <w:rsid w:val="0014491E"/>
    <w:rsid w:val="0018477D"/>
    <w:rsid w:val="0019158C"/>
    <w:rsid w:val="001B2BD1"/>
    <w:rsid w:val="001B4B72"/>
    <w:rsid w:val="001C3F1E"/>
    <w:rsid w:val="001D3C64"/>
    <w:rsid w:val="001D3D68"/>
    <w:rsid w:val="001E18D6"/>
    <w:rsid w:val="00216FB8"/>
    <w:rsid w:val="002734FE"/>
    <w:rsid w:val="0027557A"/>
    <w:rsid w:val="00277235"/>
    <w:rsid w:val="002916E5"/>
    <w:rsid w:val="00291F18"/>
    <w:rsid w:val="00294A1B"/>
    <w:rsid w:val="002A0D28"/>
    <w:rsid w:val="002C02AD"/>
    <w:rsid w:val="003122A3"/>
    <w:rsid w:val="003320E1"/>
    <w:rsid w:val="00357056"/>
    <w:rsid w:val="003B3B86"/>
    <w:rsid w:val="003B6A9E"/>
    <w:rsid w:val="003E180F"/>
    <w:rsid w:val="003E1C5A"/>
    <w:rsid w:val="00431471"/>
    <w:rsid w:val="004317BF"/>
    <w:rsid w:val="00442112"/>
    <w:rsid w:val="00467115"/>
    <w:rsid w:val="00473BD9"/>
    <w:rsid w:val="00482BDF"/>
    <w:rsid w:val="00514C8D"/>
    <w:rsid w:val="00530BBC"/>
    <w:rsid w:val="00552659"/>
    <w:rsid w:val="00554C90"/>
    <w:rsid w:val="00574E7F"/>
    <w:rsid w:val="005969ED"/>
    <w:rsid w:val="005B4DCA"/>
    <w:rsid w:val="005C64A2"/>
    <w:rsid w:val="005E6AB8"/>
    <w:rsid w:val="005F3F13"/>
    <w:rsid w:val="00612DEE"/>
    <w:rsid w:val="00617469"/>
    <w:rsid w:val="006325DC"/>
    <w:rsid w:val="00687B10"/>
    <w:rsid w:val="00694191"/>
    <w:rsid w:val="006F0046"/>
    <w:rsid w:val="007339E0"/>
    <w:rsid w:val="00735A25"/>
    <w:rsid w:val="00755379"/>
    <w:rsid w:val="007A44CE"/>
    <w:rsid w:val="007F1AE0"/>
    <w:rsid w:val="007F3F70"/>
    <w:rsid w:val="008064AC"/>
    <w:rsid w:val="008156C3"/>
    <w:rsid w:val="008621DF"/>
    <w:rsid w:val="008665A8"/>
    <w:rsid w:val="008A7481"/>
    <w:rsid w:val="008C4498"/>
    <w:rsid w:val="008D45E5"/>
    <w:rsid w:val="008D50A0"/>
    <w:rsid w:val="008E59B8"/>
    <w:rsid w:val="009027A6"/>
    <w:rsid w:val="00916071"/>
    <w:rsid w:val="0093511B"/>
    <w:rsid w:val="00942462"/>
    <w:rsid w:val="00956ACC"/>
    <w:rsid w:val="00993FD2"/>
    <w:rsid w:val="009B5FC5"/>
    <w:rsid w:val="009D05D2"/>
    <w:rsid w:val="009D315F"/>
    <w:rsid w:val="00A015E0"/>
    <w:rsid w:val="00A15C43"/>
    <w:rsid w:val="00A7227F"/>
    <w:rsid w:val="00A75A4E"/>
    <w:rsid w:val="00A831D1"/>
    <w:rsid w:val="00A91A2C"/>
    <w:rsid w:val="00AB7EA4"/>
    <w:rsid w:val="00AF4525"/>
    <w:rsid w:val="00B02BF2"/>
    <w:rsid w:val="00B10B63"/>
    <w:rsid w:val="00B14E53"/>
    <w:rsid w:val="00B30FBF"/>
    <w:rsid w:val="00B33DBB"/>
    <w:rsid w:val="00B45843"/>
    <w:rsid w:val="00B77E55"/>
    <w:rsid w:val="00B85025"/>
    <w:rsid w:val="00BA0B10"/>
    <w:rsid w:val="00BD010A"/>
    <w:rsid w:val="00BE44D3"/>
    <w:rsid w:val="00BE4939"/>
    <w:rsid w:val="00C105F7"/>
    <w:rsid w:val="00C36E07"/>
    <w:rsid w:val="00C54E4C"/>
    <w:rsid w:val="00C74B34"/>
    <w:rsid w:val="00DE6167"/>
    <w:rsid w:val="00E11DDD"/>
    <w:rsid w:val="00E32365"/>
    <w:rsid w:val="00E45189"/>
    <w:rsid w:val="00E5730D"/>
    <w:rsid w:val="00E66DD5"/>
    <w:rsid w:val="00E7215D"/>
    <w:rsid w:val="00E75E8B"/>
    <w:rsid w:val="00E81FCA"/>
    <w:rsid w:val="00EB1530"/>
    <w:rsid w:val="00ED1BC2"/>
    <w:rsid w:val="00EE7DC5"/>
    <w:rsid w:val="00EF2FCF"/>
    <w:rsid w:val="00F07B7F"/>
    <w:rsid w:val="00F07E72"/>
    <w:rsid w:val="00F16D62"/>
    <w:rsid w:val="00F2161D"/>
    <w:rsid w:val="00F808D8"/>
    <w:rsid w:val="00F812AE"/>
    <w:rsid w:val="00F90F94"/>
    <w:rsid w:val="00FD7E01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A89A7"/>
  <w15:docId w15:val="{6EC346BE-B61A-4227-8411-8D748B4D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235"/>
    <w:pPr>
      <w:spacing w:after="160" w:line="259" w:lineRule="auto"/>
    </w:pPr>
    <w:rPr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07B7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07B7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07B7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07B7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07B7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07B7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07B7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07B7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07B7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07B7F"/>
    <w:rPr>
      <w:rFonts w:ascii="Aptos Display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F07B7F"/>
    <w:rPr>
      <w:rFonts w:ascii="Aptos Display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07B7F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07B7F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07B7F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07B7F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07B7F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07B7F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07B7F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99"/>
    <w:qFormat/>
    <w:rsid w:val="00F07B7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07B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07B7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07B7F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99"/>
    <w:qFormat/>
    <w:rsid w:val="00F07B7F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07B7F"/>
    <w:rPr>
      <w:rFonts w:cs="Times New Roman"/>
      <w:i/>
      <w:iCs/>
      <w:color w:val="404040"/>
    </w:rPr>
  </w:style>
  <w:style w:type="paragraph" w:styleId="Listenabsatz">
    <w:name w:val="List Paragraph"/>
    <w:basedOn w:val="Standard"/>
    <w:uiPriority w:val="99"/>
    <w:qFormat/>
    <w:rsid w:val="00F07B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99"/>
    <w:qFormat/>
    <w:rsid w:val="00F07B7F"/>
    <w:rPr>
      <w:rFonts w:cs="Times New Roman"/>
      <w:i/>
      <w:iCs/>
      <w:color w:val="0F4761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07B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07B7F"/>
    <w:rPr>
      <w:rFonts w:cs="Times New Roman"/>
      <w:i/>
      <w:iCs/>
      <w:color w:val="0F4761"/>
    </w:rPr>
  </w:style>
  <w:style w:type="character" w:styleId="IntensiverVerweis">
    <w:name w:val="Intense Reference"/>
    <w:basedOn w:val="Absatz-Standardschriftart"/>
    <w:uiPriority w:val="99"/>
    <w:qFormat/>
    <w:rsid w:val="00F07B7F"/>
    <w:rPr>
      <w:rFonts w:cs="Times New Roman"/>
      <w:b/>
      <w:bCs/>
      <w:smallCaps/>
      <w:color w:val="0F4761"/>
      <w:spacing w:val="5"/>
    </w:rPr>
  </w:style>
  <w:style w:type="paragraph" w:styleId="StandardWeb">
    <w:name w:val="Normal (Web)"/>
    <w:basedOn w:val="Standard"/>
    <w:uiPriority w:val="99"/>
    <w:semiHidden/>
    <w:rsid w:val="00942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99"/>
    <w:qFormat/>
    <w:rsid w:val="00942462"/>
    <w:rPr>
      <w:rFonts w:cs="Times New Roman"/>
      <w:b/>
      <w:bCs/>
    </w:rPr>
  </w:style>
  <w:style w:type="paragraph" w:customStyle="1" w:styleId="1">
    <w:name w:val="Стиль1"/>
    <w:basedOn w:val="Standard"/>
    <w:uiPriority w:val="99"/>
    <w:rsid w:val="0027723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styleId="Hyperlink">
    <w:name w:val="Hyperlink"/>
    <w:basedOn w:val="Absatz-Standardschriftart"/>
    <w:uiPriority w:val="99"/>
    <w:semiHidden/>
    <w:unhideWhenUsed/>
    <w:locked/>
    <w:rsid w:val="00F80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ed.ru/obrazovatelnoe-pravo/knigi/detail.php?ELEMENT_ID=1764" TargetMode="External"/><Relationship Id="rId5" Type="http://schemas.openxmlformats.org/officeDocument/2006/relationships/hyperlink" Target="https://e.mail.ru/compose/?mailto=mailto%3Ahist_science2025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1360</Words>
  <Characters>9508</Characters>
  <Application>Microsoft Office Word</Application>
  <DocSecurity>0</DocSecurity>
  <Lines>250</Lines>
  <Paragraphs>119</Paragraphs>
  <ScaleCrop>false</ScaleCrop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 1</dc:title>
  <dc:subject/>
  <dc:creator>Elena Baum</dc:creator>
  <cp:keywords/>
  <dc:description/>
  <cp:lastModifiedBy>Elena Baum</cp:lastModifiedBy>
  <cp:revision>2</cp:revision>
  <dcterms:created xsi:type="dcterms:W3CDTF">2025-11-15T00:22:00Z</dcterms:created>
  <dcterms:modified xsi:type="dcterms:W3CDTF">2025-11-15T00:22:00Z</dcterms:modified>
</cp:coreProperties>
</file>